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BF" w:rsidRPr="00823F21" w:rsidRDefault="00823F21" w:rsidP="005A5922">
      <w:pPr>
        <w:keepNext/>
        <w:keepLines/>
        <w:tabs>
          <w:tab w:val="left" w:pos="993"/>
          <w:tab w:val="left" w:pos="6521"/>
        </w:tabs>
        <w:spacing w:after="0" w:line="240" w:lineRule="auto"/>
        <w:ind w:firstLine="6521"/>
        <w:rPr>
          <w:rFonts w:ascii="Times New Roman" w:eastAsia="Times New Roman" w:hAnsi="Times New Roman" w:cs="Calibri"/>
          <w:sz w:val="24"/>
          <w:szCs w:val="24"/>
        </w:rPr>
      </w:pPr>
      <w:bookmarkStart w:id="0" w:name="sub_1"/>
      <w:bookmarkStart w:id="1" w:name="_Toc424284809"/>
      <w:r>
        <w:rPr>
          <w:rFonts w:ascii="Times New Roman" w:eastAsia="Times New Roman" w:hAnsi="Times New Roman" w:cs="Calibri"/>
          <w:b/>
          <w:i/>
          <w:color w:val="C00000"/>
          <w:sz w:val="28"/>
          <w:szCs w:val="28"/>
        </w:rPr>
        <w:t xml:space="preserve">    </w:t>
      </w:r>
      <w:r w:rsidR="005A5922">
        <w:rPr>
          <w:rFonts w:ascii="Times New Roman" w:eastAsia="Times New Roman" w:hAnsi="Times New Roman" w:cs="Calibri"/>
          <w:b/>
          <w:i/>
          <w:color w:val="C00000"/>
          <w:sz w:val="28"/>
          <w:szCs w:val="28"/>
        </w:rPr>
        <w:t xml:space="preserve">      </w:t>
      </w:r>
      <w:r>
        <w:rPr>
          <w:rFonts w:ascii="Times New Roman" w:eastAsia="Times New Roman" w:hAnsi="Times New Roman" w:cs="Calibri"/>
          <w:b/>
          <w:i/>
          <w:color w:val="C00000"/>
          <w:sz w:val="28"/>
          <w:szCs w:val="28"/>
        </w:rPr>
        <w:t xml:space="preserve">    </w:t>
      </w:r>
      <w:r w:rsidR="00346402">
        <w:rPr>
          <w:rFonts w:ascii="Times New Roman" w:eastAsia="Times New Roman" w:hAnsi="Times New Roman" w:cs="Calibri"/>
          <w:b/>
          <w:i/>
          <w:color w:val="C00000"/>
          <w:sz w:val="28"/>
          <w:szCs w:val="28"/>
        </w:rPr>
        <w:t xml:space="preserve"> </w:t>
      </w:r>
      <w:r w:rsidRPr="00823F21">
        <w:rPr>
          <w:rFonts w:ascii="Times New Roman" w:eastAsia="Times New Roman" w:hAnsi="Times New Roman" w:cs="Calibri"/>
          <w:sz w:val="24"/>
          <w:szCs w:val="24"/>
        </w:rPr>
        <w:t xml:space="preserve">Приложение № </w:t>
      </w:r>
      <w:r w:rsidR="007E3CE6">
        <w:rPr>
          <w:rFonts w:ascii="Times New Roman" w:eastAsia="Times New Roman" w:hAnsi="Times New Roman" w:cs="Calibri"/>
          <w:sz w:val="24"/>
          <w:szCs w:val="24"/>
        </w:rPr>
        <w:t>1</w:t>
      </w:r>
      <w:bookmarkStart w:id="2" w:name="_GoBack"/>
      <w:bookmarkEnd w:id="2"/>
    </w:p>
    <w:p w:rsidR="00823F21" w:rsidRDefault="00823F21" w:rsidP="005A5922">
      <w:pPr>
        <w:keepNext/>
        <w:keepLines/>
        <w:tabs>
          <w:tab w:val="left" w:pos="993"/>
          <w:tab w:val="left" w:pos="6521"/>
        </w:tabs>
        <w:spacing w:after="0" w:line="240" w:lineRule="auto"/>
        <w:jc w:val="right"/>
        <w:rPr>
          <w:rFonts w:ascii="Times New Roman" w:eastAsia="Times New Roman" w:hAnsi="Times New Roman" w:cs="Calibri"/>
          <w:sz w:val="24"/>
          <w:szCs w:val="24"/>
        </w:rPr>
      </w:pPr>
      <w:r>
        <w:rPr>
          <w:rFonts w:ascii="Times New Roman" w:eastAsia="Times New Roman" w:hAnsi="Times New Roman" w:cs="Calibri"/>
          <w:sz w:val="24"/>
          <w:szCs w:val="24"/>
        </w:rPr>
        <w:t xml:space="preserve">                                                                                              к</w:t>
      </w:r>
      <w:r w:rsidRPr="00823F21">
        <w:rPr>
          <w:rFonts w:ascii="Times New Roman" w:eastAsia="Times New Roman" w:hAnsi="Times New Roman" w:cs="Calibri"/>
          <w:sz w:val="24"/>
          <w:szCs w:val="24"/>
        </w:rPr>
        <w:t xml:space="preserve"> приказу ГАУ КО «Центр «Развитие»</w:t>
      </w:r>
      <w:r>
        <w:rPr>
          <w:rFonts w:ascii="Times New Roman" w:eastAsia="Times New Roman" w:hAnsi="Times New Roman" w:cs="Calibri"/>
          <w:sz w:val="24"/>
          <w:szCs w:val="24"/>
        </w:rPr>
        <w:t xml:space="preserve"> </w:t>
      </w:r>
    </w:p>
    <w:p w:rsidR="00F77DBF" w:rsidRPr="00823F21" w:rsidRDefault="00823F21" w:rsidP="005A5922">
      <w:pPr>
        <w:keepNext/>
        <w:keepLines/>
        <w:tabs>
          <w:tab w:val="left" w:pos="993"/>
          <w:tab w:val="left" w:pos="6521"/>
        </w:tabs>
        <w:spacing w:after="0" w:line="240" w:lineRule="auto"/>
        <w:jc w:val="right"/>
        <w:rPr>
          <w:rFonts w:ascii="Times New Roman" w:eastAsia="Times New Roman" w:hAnsi="Times New Roman" w:cs="Calibri"/>
          <w:sz w:val="24"/>
          <w:szCs w:val="24"/>
        </w:rPr>
      </w:pPr>
      <w:r>
        <w:rPr>
          <w:rFonts w:ascii="Times New Roman" w:eastAsia="Times New Roman" w:hAnsi="Times New Roman" w:cs="Calibri"/>
          <w:sz w:val="24"/>
          <w:szCs w:val="24"/>
        </w:rPr>
        <w:t xml:space="preserve">                                                                                                       от 16.01.2023 № 17.1 -ОД</w:t>
      </w:r>
    </w:p>
    <w:p w:rsidR="00F77DBF" w:rsidRPr="00325149" w:rsidRDefault="00F77DBF" w:rsidP="00F77DBF">
      <w:pPr>
        <w:keepNext/>
        <w:keepLines/>
        <w:tabs>
          <w:tab w:val="left" w:pos="993"/>
          <w:tab w:val="left" w:pos="6521"/>
        </w:tabs>
        <w:spacing w:after="0" w:line="240" w:lineRule="auto"/>
        <w:ind w:firstLine="6521"/>
        <w:jc w:val="center"/>
        <w:rPr>
          <w:rFonts w:ascii="Times New Roman" w:eastAsia="Times New Roman" w:hAnsi="Times New Roman" w:cs="Calibri"/>
          <w:i/>
          <w:sz w:val="24"/>
          <w:szCs w:val="24"/>
        </w:rPr>
      </w:pPr>
    </w:p>
    <w:p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p>
    <w:p w:rsidR="00F77DBF" w:rsidRPr="00F77DBF" w:rsidRDefault="00F77DBF" w:rsidP="00F77DBF">
      <w:pPr>
        <w:keepNext/>
        <w:keepLines/>
        <w:tabs>
          <w:tab w:val="left" w:pos="0"/>
          <w:tab w:val="left" w:pos="993"/>
        </w:tabs>
        <w:spacing w:after="0" w:line="240" w:lineRule="auto"/>
        <w:jc w:val="center"/>
        <w:rPr>
          <w:rFonts w:ascii="Times New Roman" w:eastAsia="Times New Roman" w:hAnsi="Times New Roman" w:cs="Calibri"/>
          <w:b/>
          <w:sz w:val="28"/>
          <w:szCs w:val="28"/>
        </w:rPr>
      </w:pPr>
      <w:r w:rsidRPr="00F77DBF">
        <w:rPr>
          <w:rFonts w:ascii="Times New Roman" w:eastAsia="Times New Roman" w:hAnsi="Times New Roman" w:cs="Calibri"/>
          <w:b/>
          <w:sz w:val="28"/>
          <w:szCs w:val="28"/>
        </w:rPr>
        <w:t>ПОЛОЖЕНИЕ ОБ АНТИКОРРУПЦИОННОЙ ПОЛИТИКЕ</w:t>
      </w:r>
    </w:p>
    <w:p w:rsidR="00F77DBF" w:rsidRPr="00F77DBF" w:rsidRDefault="00F77DBF" w:rsidP="00346402">
      <w:pPr>
        <w:keepNext/>
        <w:keepLines/>
        <w:tabs>
          <w:tab w:val="left" w:pos="0"/>
          <w:tab w:val="left" w:pos="993"/>
        </w:tabs>
        <w:spacing w:after="0" w:line="240" w:lineRule="auto"/>
        <w:rPr>
          <w:rFonts w:ascii="Times New Roman" w:eastAsia="Times New Roman" w:hAnsi="Times New Roman" w:cs="Calibri"/>
          <w:sz w:val="16"/>
          <w:szCs w:val="16"/>
        </w:rPr>
      </w:pPr>
    </w:p>
    <w:p w:rsidR="00346402" w:rsidRPr="00814DC4" w:rsidRDefault="00346402" w:rsidP="00F77DBF">
      <w:pPr>
        <w:keepNext/>
        <w:keepLines/>
        <w:tabs>
          <w:tab w:val="left" w:pos="0"/>
          <w:tab w:val="left" w:pos="993"/>
        </w:tabs>
        <w:spacing w:after="0" w:line="240" w:lineRule="auto"/>
        <w:jc w:val="center"/>
        <w:rPr>
          <w:rFonts w:ascii="Times New Roman" w:eastAsia="Times New Roman" w:hAnsi="Times New Roman" w:cs="Calibri"/>
          <w:b/>
          <w:sz w:val="26"/>
          <w:szCs w:val="26"/>
        </w:rPr>
      </w:pPr>
      <w:r w:rsidRPr="00814DC4">
        <w:rPr>
          <w:rFonts w:ascii="Times New Roman" w:eastAsia="Times New Roman" w:hAnsi="Times New Roman" w:cs="Calibri"/>
          <w:b/>
          <w:sz w:val="26"/>
          <w:szCs w:val="26"/>
        </w:rPr>
        <w:t xml:space="preserve">Государственного автономного учреждения Калужской области </w:t>
      </w:r>
    </w:p>
    <w:p w:rsidR="00F77DBF" w:rsidRPr="00814DC4" w:rsidRDefault="00346402" w:rsidP="00F77DBF">
      <w:pPr>
        <w:keepNext/>
        <w:keepLines/>
        <w:tabs>
          <w:tab w:val="left" w:pos="0"/>
          <w:tab w:val="left" w:pos="993"/>
        </w:tabs>
        <w:spacing w:after="0" w:line="240" w:lineRule="auto"/>
        <w:jc w:val="center"/>
        <w:rPr>
          <w:rFonts w:ascii="Times New Roman" w:eastAsia="Times New Roman" w:hAnsi="Times New Roman" w:cs="Calibri"/>
          <w:b/>
          <w:sz w:val="26"/>
          <w:szCs w:val="26"/>
        </w:rPr>
      </w:pPr>
      <w:r w:rsidRPr="00814DC4">
        <w:rPr>
          <w:rFonts w:ascii="Times New Roman" w:eastAsia="Times New Roman" w:hAnsi="Times New Roman" w:cs="Calibri"/>
          <w:b/>
          <w:sz w:val="26"/>
          <w:szCs w:val="26"/>
        </w:rPr>
        <w:t>«Центр организации детского и молодежного отдыха «Развитие»</w:t>
      </w:r>
    </w:p>
    <w:p w:rsidR="00346402" w:rsidRPr="00346402" w:rsidRDefault="00346402" w:rsidP="00F77DBF">
      <w:pPr>
        <w:keepNext/>
        <w:keepLines/>
        <w:tabs>
          <w:tab w:val="left" w:pos="0"/>
          <w:tab w:val="left" w:pos="993"/>
        </w:tabs>
        <w:spacing w:after="0" w:line="240" w:lineRule="auto"/>
        <w:jc w:val="center"/>
        <w:rPr>
          <w:rFonts w:ascii="Times New Roman" w:eastAsia="Times New Roman" w:hAnsi="Times New Roman" w:cs="Calibri"/>
          <w:b/>
          <w:sz w:val="24"/>
          <w:szCs w:val="24"/>
        </w:rPr>
      </w:pPr>
    </w:p>
    <w:p w:rsidR="00F77DBF" w:rsidRPr="00814DC4" w:rsidRDefault="00F77DBF" w:rsidP="00F77DBF">
      <w:pPr>
        <w:keepNext/>
        <w:keepLines/>
        <w:tabs>
          <w:tab w:val="left" w:pos="0"/>
          <w:tab w:val="left" w:pos="993"/>
        </w:tabs>
        <w:spacing w:after="0" w:line="240" w:lineRule="auto"/>
        <w:ind w:left="720"/>
        <w:jc w:val="center"/>
        <w:rPr>
          <w:rFonts w:ascii="Times New Roman" w:eastAsia="Times New Roman" w:hAnsi="Times New Roman" w:cs="Calibri"/>
          <w:b/>
          <w:sz w:val="26"/>
          <w:szCs w:val="26"/>
        </w:rPr>
      </w:pPr>
      <w:r w:rsidRPr="00814DC4">
        <w:rPr>
          <w:rFonts w:ascii="Times New Roman" w:eastAsia="Times New Roman" w:hAnsi="Times New Roman" w:cs="Calibri"/>
          <w:b/>
          <w:sz w:val="26"/>
          <w:szCs w:val="26"/>
          <w:lang w:val="en-US"/>
        </w:rPr>
        <w:t>I</w:t>
      </w:r>
      <w:r w:rsidRPr="00814DC4">
        <w:rPr>
          <w:rFonts w:ascii="Times New Roman" w:eastAsia="Times New Roman" w:hAnsi="Times New Roman" w:cs="Calibri"/>
          <w:b/>
          <w:sz w:val="26"/>
          <w:szCs w:val="26"/>
        </w:rPr>
        <w:t>. Общие положения</w:t>
      </w:r>
    </w:p>
    <w:p w:rsidR="00F77DBF" w:rsidRPr="00325149" w:rsidRDefault="00F77DBF" w:rsidP="00F77DBF">
      <w:pPr>
        <w:keepNext/>
        <w:keepLines/>
        <w:tabs>
          <w:tab w:val="left" w:pos="0"/>
          <w:tab w:val="left" w:pos="993"/>
        </w:tabs>
        <w:spacing w:after="0" w:line="240" w:lineRule="auto"/>
        <w:jc w:val="both"/>
        <w:rPr>
          <w:rFonts w:ascii="Times New Roman" w:eastAsia="Times New Roman" w:hAnsi="Times New Roman" w:cs="Times New Roman"/>
          <w:sz w:val="24"/>
          <w:szCs w:val="24"/>
        </w:rPr>
      </w:pP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1. Антикоррупционная политика </w:t>
      </w:r>
      <w:r w:rsidR="00346402" w:rsidRPr="0089075B">
        <w:rPr>
          <w:rFonts w:ascii="Times New Roman" w:eastAsia="Times New Roman" w:hAnsi="Times New Roman" w:cs="Times New Roman"/>
          <w:sz w:val="26"/>
          <w:szCs w:val="26"/>
        </w:rPr>
        <w:t>Государственного автономного учреждения Калужской области «Центр организации детского и молодежного отдыха «Развитие»</w:t>
      </w:r>
      <w:r w:rsidRPr="0089075B">
        <w:rPr>
          <w:rFonts w:ascii="Times New Roman" w:eastAsia="Times New Roman" w:hAnsi="Times New Roman" w:cs="Times New Roman"/>
          <w:sz w:val="26"/>
          <w:szCs w:val="26"/>
        </w:rPr>
        <w:t xml:space="preserve">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sidR="00346402" w:rsidRPr="0089075B">
        <w:rPr>
          <w:rFonts w:ascii="Times New Roman" w:eastAsia="Times New Roman" w:hAnsi="Times New Roman" w:cs="Times New Roman"/>
          <w:sz w:val="26"/>
          <w:szCs w:val="26"/>
        </w:rPr>
        <w:t>Государственного автономного учреждения Калужской области «Центр организации детского и молодежного отдыха «Развитие»</w:t>
      </w:r>
      <w:r w:rsidRPr="0089075B">
        <w:rPr>
          <w:rFonts w:ascii="Times New Roman" w:eastAsia="Times New Roman" w:hAnsi="Times New Roman" w:cs="Times New Roman"/>
          <w:sz w:val="26"/>
          <w:szCs w:val="26"/>
        </w:rPr>
        <w:t xml:space="preserve"> (далее ‒ Учреждение).</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 Настоящее Положение основано на нормах Конституции Российской Федерации, Федерального закона от 25.12.2008 № 273-ФЗ «О противодействии коррупции</w:t>
      </w:r>
      <w:r w:rsidR="00814DC4">
        <w:rPr>
          <w:rFonts w:ascii="Times New Roman" w:eastAsia="Times New Roman" w:hAnsi="Times New Roman" w:cs="Times New Roman"/>
          <w:sz w:val="26"/>
          <w:szCs w:val="26"/>
        </w:rPr>
        <w:t>»,</w:t>
      </w:r>
      <w:r w:rsidR="00814DC4" w:rsidRPr="0089075B">
        <w:rPr>
          <w:rFonts w:ascii="Times New Roman" w:eastAsia="Times New Roman" w:hAnsi="Times New Roman" w:cs="Times New Roman"/>
          <w:sz w:val="26"/>
          <w:szCs w:val="26"/>
        </w:rPr>
        <w:t xml:space="preserve"> </w:t>
      </w:r>
      <w:r w:rsidRPr="0089075B">
        <w:rPr>
          <w:rFonts w:ascii="Times New Roman" w:eastAsia="Times New Roman" w:hAnsi="Times New Roman" w:cs="Times New Roman"/>
          <w:sz w:val="26"/>
          <w:szCs w:val="26"/>
        </w:rPr>
        <w:t>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 Целями антикоррупционной политики Учреждения являются:</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обеспечение соответствия деятельности Учреждения требованиям антикоррупционного законодательства;</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минимизация рисков вовлечения Учреждения и его работников в коррупционную деятельность;</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 формирование единого подхода к организации работы по предупреждению коррупции в Учреждении; </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формирование у работников Учреждения нетерпимости к коррупционному поведению.</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4. Задачами антикоррупционной политики Учреждения являются:</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определение должностных лиц Учреждения, ответственных за реализацию антикоррупционной политики Учреждения;</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определение основных принципов работы по предупреждению коррупции в Учреждении;</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разработка и реализация мер, направленных на профилактику и противодействие коррупции в Учреждении;</w:t>
      </w:r>
    </w:p>
    <w:p w:rsidR="00F77DBF"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закрепление ответственности работников Учреждения за несоблюдение требований антикоррупционной политики Учреждения.</w:t>
      </w:r>
    </w:p>
    <w:p w:rsidR="006D0828" w:rsidRPr="0089075B" w:rsidRDefault="00F77DBF" w:rsidP="00F77DBF">
      <w:pPr>
        <w:keepNext/>
        <w:keepLines/>
        <w:tabs>
          <w:tab w:val="left" w:pos="0"/>
          <w:tab w:val="left" w:pos="993"/>
        </w:tabs>
        <w:spacing w:after="0" w:line="240" w:lineRule="auto"/>
        <w:ind w:firstLine="567"/>
        <w:contextualSpacing/>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5. Для целей настоящего Положения используются следующие основные понятия:</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lastRenderedPageBreak/>
        <w:t>коррупция</w:t>
      </w:r>
      <w:r w:rsidRPr="0089075B">
        <w:rPr>
          <w:rFonts w:ascii="Times New Roman" w:eastAsia="Times New Roman" w:hAnsi="Times New Roman" w:cs="Times New Roman"/>
          <w:sz w:val="26"/>
          <w:szCs w:val="26"/>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t>взятка</w:t>
      </w:r>
      <w:r w:rsidRPr="0089075B">
        <w:rPr>
          <w:rFonts w:ascii="Times New Roman" w:eastAsia="Times New Roman" w:hAnsi="Times New Roman" w:cs="Times New Roman"/>
          <w:sz w:val="26"/>
          <w:szCs w:val="26"/>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t>коммерческий подкуп</w:t>
      </w:r>
      <w:r w:rsidRPr="0089075B">
        <w:rPr>
          <w:rFonts w:ascii="Times New Roman" w:eastAsia="Times New Roman" w:hAnsi="Times New Roman" w:cs="Times New Roman"/>
          <w:sz w:val="26"/>
          <w:szCs w:val="26"/>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t>противодействие коррупции</w:t>
      </w:r>
      <w:r w:rsidRPr="0089075B">
        <w:rPr>
          <w:rFonts w:ascii="Times New Roman" w:eastAsia="Times New Roman" w:hAnsi="Times New Roman" w:cs="Times New Roman"/>
          <w:sz w:val="26"/>
          <w:szCs w:val="26"/>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 по предупреждению коррупции, в том числе по выявлению и последующему устранению причин коррупции (профилактика коррупции);</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 по выявлению, предупреждению, пресечению, раскрытию и расследованию коррупционных правонарушений (борьба с коррупцией);</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 по минимизации и (или) ликвидации последствий коррупционных правонарушений;</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t>предупреждение коррупции</w:t>
      </w:r>
      <w:r w:rsidRPr="0089075B">
        <w:rPr>
          <w:rFonts w:ascii="Times New Roman" w:eastAsia="Times New Roman" w:hAnsi="Times New Roman" w:cs="Times New Roman"/>
          <w:sz w:val="26"/>
          <w:szCs w:val="26"/>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t>работник Учреждения</w:t>
      </w:r>
      <w:r w:rsidRPr="0089075B">
        <w:rPr>
          <w:rFonts w:ascii="Times New Roman" w:eastAsia="Times New Roman" w:hAnsi="Times New Roman" w:cs="Times New Roman"/>
          <w:sz w:val="26"/>
          <w:szCs w:val="26"/>
        </w:rPr>
        <w:t> ‒ физическое лицо, вступившее в трудовые отношения с Учреждением;</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t>контрагент Учреждения</w:t>
      </w:r>
      <w:r w:rsidRPr="0089075B">
        <w:rPr>
          <w:rFonts w:ascii="Times New Roman" w:eastAsia="Times New Roman" w:hAnsi="Times New Roman" w:cs="Times New Roman"/>
          <w:sz w:val="26"/>
          <w:szCs w:val="26"/>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F77DBF" w:rsidRPr="0089075B" w:rsidRDefault="00F77DBF" w:rsidP="005A5922">
      <w:pPr>
        <w:keepNext/>
        <w:keepLines/>
        <w:tabs>
          <w:tab w:val="left" w:pos="567"/>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b/>
          <w:sz w:val="26"/>
          <w:szCs w:val="26"/>
        </w:rPr>
        <w:lastRenderedPageBreak/>
        <w:t>конфликт интересов</w:t>
      </w:r>
      <w:r w:rsidR="00814DC4">
        <w:rPr>
          <w:rFonts w:ascii="Times New Roman" w:eastAsia="Times New Roman" w:hAnsi="Times New Roman" w:cs="Times New Roman"/>
          <w:b/>
          <w:sz w:val="26"/>
          <w:szCs w:val="26"/>
        </w:rPr>
        <w:t xml:space="preserve"> </w:t>
      </w:r>
      <w:r w:rsidRPr="0089075B">
        <w:rPr>
          <w:rFonts w:ascii="Times New Roman" w:eastAsia="Times New Roman" w:hAnsi="Times New Roman" w:cs="Times New Roman"/>
          <w:sz w:val="26"/>
          <w:szCs w:val="26"/>
        </w:rPr>
        <w:t xml:space="preserve">‒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r w:rsidR="005A5922">
        <w:rPr>
          <w:rFonts w:ascii="Times New Roman" w:eastAsia="Times New Roman" w:hAnsi="Times New Roman" w:cs="Times New Roman"/>
          <w:sz w:val="26"/>
          <w:szCs w:val="26"/>
        </w:rPr>
        <w:t xml:space="preserve">                   </w:t>
      </w:r>
      <w:proofErr w:type="gramStart"/>
      <w:r w:rsidRPr="0089075B">
        <w:rPr>
          <w:rFonts w:ascii="Times New Roman" w:eastAsia="Times New Roman" w:hAnsi="Times New Roman" w:cs="Times New Roman"/>
          <w:b/>
          <w:sz w:val="26"/>
          <w:szCs w:val="26"/>
        </w:rPr>
        <w:t>личная заинтересованность</w:t>
      </w:r>
      <w:r w:rsidRPr="0089075B">
        <w:rPr>
          <w:rFonts w:ascii="Times New Roman" w:eastAsia="Times New Roman" w:hAnsi="Times New Roman" w:cs="Times New Roman"/>
          <w:sz w:val="26"/>
          <w:szCs w:val="26"/>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w:t>
      </w:r>
      <w:proofErr w:type="gramEnd"/>
      <w:r w:rsidRPr="0089075B">
        <w:rPr>
          <w:rFonts w:ascii="Times New Roman" w:eastAsia="Times New Roman" w:hAnsi="Times New Roman" w:cs="Times New Roman"/>
          <w:sz w:val="26"/>
          <w:szCs w:val="26"/>
        </w:rPr>
        <w:t xml:space="preserve"> и (или) лица, состоящие с ним в близком родстве или свойстве, связаны имущественными, корпоративными или иными близкими отношениями.</w:t>
      </w: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sz w:val="26"/>
          <w:szCs w:val="26"/>
        </w:rPr>
      </w:pP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II</w:t>
      </w:r>
      <w:r w:rsidRPr="0089075B">
        <w:rPr>
          <w:rFonts w:ascii="Times New Roman" w:eastAsia="Times New Roman" w:hAnsi="Times New Roman" w:cs="Times New Roman"/>
          <w:b/>
          <w:sz w:val="26"/>
          <w:szCs w:val="26"/>
        </w:rPr>
        <w:t>. Область применения настоящего Положения</w:t>
      </w: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rPr>
        <w:t xml:space="preserve">и круг лиц, на которых распространяется его действие </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III</w:t>
      </w:r>
      <w:r w:rsidRPr="0089075B">
        <w:rPr>
          <w:rFonts w:ascii="Times New Roman" w:eastAsia="Times New Roman" w:hAnsi="Times New Roman" w:cs="Times New Roman"/>
          <w:b/>
          <w:sz w:val="26"/>
          <w:szCs w:val="26"/>
        </w:rPr>
        <w:t>. Основные принципы антикоррупционной политики Учреждения</w:t>
      </w: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8. Антикоррупционная политика Учреждения основывается на следующих основных принципах:</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 принцип соответствия антикоррупционной политики Учреждения законодательству Российской Федерации и общепринятым нормам права.</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 принцип личного примера руководства.</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 принцип вовлеченности работников.</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4) принцип соразмерности антикоррупционных процедур коррупционным рискам.</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lastRenderedPageBreak/>
        <w:t>5) принцип эффективности антикоррупционных процедур.</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6) принцип ответственности и неотвратимости наказания.</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7) принцип открытости хозяйственной и иной деятельности.</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Информирование контрагентов, партнеров и общественности о принятых в Учреждении антикоррупционных стандартах и процедурах;</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8) принцип постоянного контроля и регулярного мониторинга.</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F77DBF" w:rsidRPr="0089075B" w:rsidRDefault="00F77DBF" w:rsidP="00F77DBF">
      <w:pPr>
        <w:keepNext/>
        <w:keepLines/>
        <w:tabs>
          <w:tab w:val="left" w:pos="0"/>
          <w:tab w:val="left" w:pos="993"/>
        </w:tabs>
        <w:spacing w:after="0" w:line="240" w:lineRule="auto"/>
        <w:ind w:firstLine="567"/>
        <w:jc w:val="both"/>
        <w:rPr>
          <w:rFonts w:ascii="Times New Roman" w:eastAsia="Times New Roman" w:hAnsi="Times New Roman" w:cs="Times New Roman"/>
          <w:sz w:val="26"/>
          <w:szCs w:val="26"/>
        </w:rPr>
      </w:pP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IV</w:t>
      </w:r>
      <w:r w:rsidRPr="0089075B">
        <w:rPr>
          <w:rFonts w:ascii="Times New Roman" w:eastAsia="Times New Roman" w:hAnsi="Times New Roman" w:cs="Times New Roman"/>
          <w:b/>
          <w:sz w:val="26"/>
          <w:szCs w:val="26"/>
        </w:rPr>
        <w:t>. Должностные лица Учреждения, ответственные</w:t>
      </w: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rPr>
        <w:t>за реализацию антикоррупционной политики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подготовка рекомендаций для принятия решений по вопросам предупреждения коррупции в Учреждении;</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подготовка предложений, направленных на устранение причин и условий, порождающих риск возникновения коррупции в Учреждении;</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проведение контрольных мероприятий, направленных на выявление коррупционных правонарушений, совершенных работниками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организация проведения оценки коррупционных рисков;</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организация работы по рассмотрению сообщений о конфликте интересов;</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 оказание содействия уполномоченным представителям правоохранительных органов при проведении мероприятий по пресечению или расследованию </w:t>
      </w:r>
      <w:r w:rsidRPr="0089075B">
        <w:rPr>
          <w:rFonts w:ascii="Times New Roman" w:eastAsia="Times New Roman" w:hAnsi="Times New Roman" w:cs="Times New Roman"/>
          <w:sz w:val="26"/>
          <w:szCs w:val="26"/>
        </w:rPr>
        <w:lastRenderedPageBreak/>
        <w:t>коррупционных правонарушений и преступлений, включая оперативно-р</w:t>
      </w:r>
      <w:r w:rsidR="005A5922">
        <w:rPr>
          <w:rFonts w:ascii="Times New Roman" w:eastAsia="Times New Roman" w:hAnsi="Times New Roman" w:cs="Times New Roman"/>
          <w:sz w:val="26"/>
          <w:szCs w:val="26"/>
        </w:rPr>
        <w:t>о</w:t>
      </w:r>
      <w:r w:rsidRPr="0089075B">
        <w:rPr>
          <w:rFonts w:ascii="Times New Roman" w:eastAsia="Times New Roman" w:hAnsi="Times New Roman" w:cs="Times New Roman"/>
          <w:sz w:val="26"/>
          <w:szCs w:val="26"/>
        </w:rPr>
        <w:t>зыскные мероприятия;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индивидуальное консультирование работников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участие в организации антикоррупционной пропаганды;</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V</w:t>
      </w:r>
      <w:r w:rsidRPr="0089075B">
        <w:rPr>
          <w:rFonts w:ascii="Times New Roman" w:eastAsia="Times New Roman" w:hAnsi="Times New Roman" w:cs="Times New Roman"/>
          <w:b/>
          <w:sz w:val="26"/>
          <w:szCs w:val="26"/>
        </w:rPr>
        <w:t xml:space="preserve">. Обязанности руководителя Учреждения </w:t>
      </w: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rPr>
        <w:t>и работников Учреждения, по предупреждению коррупции</w:t>
      </w:r>
    </w:p>
    <w:p w:rsidR="00F77DBF" w:rsidRPr="0089075B" w:rsidRDefault="00F77DBF" w:rsidP="00F77DBF">
      <w:pPr>
        <w:keepNext/>
        <w:keepLines/>
        <w:tabs>
          <w:tab w:val="left" w:pos="0"/>
          <w:tab w:val="left" w:pos="993"/>
        </w:tabs>
        <w:spacing w:after="0" w:line="240" w:lineRule="auto"/>
        <w:ind w:firstLine="567"/>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12. Работники Учреждения знакомятся с настоящим Положением под роспись.</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руководствоваться требованиями настоящего Положения и неукоснительно соблюдать принципы антикоррупционной политики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воздерживаться от совершения и (или) участия в совершении коррупционных правонарушений, в том числе в интересах или от имени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F77DBF" w:rsidRPr="0089075B" w:rsidRDefault="00F77DBF" w:rsidP="00F77DBF">
      <w:pPr>
        <w:spacing w:after="0" w:line="240" w:lineRule="auto"/>
        <w:ind w:firstLine="567"/>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F77DBF" w:rsidRPr="0089075B" w:rsidRDefault="00F77DBF" w:rsidP="00F77DBF">
      <w:pPr>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VI</w:t>
      </w:r>
      <w:r w:rsidRPr="0089075B">
        <w:rPr>
          <w:rFonts w:ascii="Times New Roman" w:eastAsia="Times New Roman" w:hAnsi="Times New Roman" w:cs="Times New Roman"/>
          <w:b/>
          <w:sz w:val="26"/>
          <w:szCs w:val="26"/>
        </w:rPr>
        <w:t xml:space="preserve">. Перечень мероприятий </w:t>
      </w:r>
    </w:p>
    <w:p w:rsidR="00F77DBF" w:rsidRPr="0089075B" w:rsidRDefault="00F77DBF" w:rsidP="00F77DBF">
      <w:pPr>
        <w:spacing w:after="0" w:line="240" w:lineRule="auto"/>
        <w:ind w:firstLine="567"/>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rPr>
        <w:t xml:space="preserve">по предупреждению коррупции, </w:t>
      </w:r>
      <w:proofErr w:type="gramStart"/>
      <w:r w:rsidRPr="0089075B">
        <w:rPr>
          <w:rFonts w:ascii="Times New Roman" w:eastAsia="Times New Roman" w:hAnsi="Times New Roman" w:cs="Times New Roman"/>
          <w:b/>
          <w:sz w:val="26"/>
          <w:szCs w:val="26"/>
        </w:rPr>
        <w:t>реализуемых</w:t>
      </w:r>
      <w:proofErr w:type="gramEnd"/>
      <w:r w:rsidRPr="0089075B">
        <w:rPr>
          <w:rFonts w:ascii="Times New Roman" w:eastAsia="Times New Roman" w:hAnsi="Times New Roman" w:cs="Times New Roman"/>
          <w:b/>
          <w:sz w:val="26"/>
          <w:szCs w:val="26"/>
        </w:rPr>
        <w:t xml:space="preserve"> Учреждением</w:t>
      </w: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p>
    <w:tbl>
      <w:tblPr>
        <w:tblStyle w:val="9"/>
        <w:tblW w:w="10201" w:type="dxa"/>
        <w:tblLook w:val="04A0" w:firstRow="1" w:lastRow="0" w:firstColumn="1" w:lastColumn="0" w:noHBand="0" w:noVBand="1"/>
      </w:tblPr>
      <w:tblGrid>
        <w:gridCol w:w="3823"/>
        <w:gridCol w:w="6378"/>
      </w:tblGrid>
      <w:tr w:rsidR="00F77DBF" w:rsidRPr="0089075B"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89075B" w:rsidRDefault="00F77DBF" w:rsidP="00F77DBF">
            <w:pPr>
              <w:rPr>
                <w:rFonts w:ascii="Times New Roman" w:hAnsi="Times New Roman" w:cs="Times New Roman"/>
                <w:b/>
                <w:sz w:val="26"/>
                <w:szCs w:val="26"/>
              </w:rPr>
            </w:pPr>
            <w:r w:rsidRPr="0089075B">
              <w:rPr>
                <w:rFonts w:ascii="Times New Roman" w:eastAsia="Calibri" w:hAnsi="Times New Roman" w:cs="Times New Roman"/>
                <w:b/>
                <w:sz w:val="26"/>
                <w:szCs w:val="26"/>
              </w:rPr>
              <w:t>Направление</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89075B" w:rsidRDefault="00F77DBF" w:rsidP="00F77DBF">
            <w:pPr>
              <w:rPr>
                <w:rFonts w:ascii="Times New Roman" w:eastAsia="Calibri" w:hAnsi="Times New Roman" w:cs="Times New Roman"/>
                <w:b/>
                <w:sz w:val="26"/>
                <w:szCs w:val="26"/>
              </w:rPr>
            </w:pPr>
            <w:r w:rsidRPr="0089075B">
              <w:rPr>
                <w:rFonts w:ascii="Times New Roman" w:eastAsia="Calibri" w:hAnsi="Times New Roman" w:cs="Times New Roman"/>
                <w:b/>
                <w:sz w:val="26"/>
                <w:szCs w:val="26"/>
              </w:rPr>
              <w:t>Мероприятие</w:t>
            </w:r>
          </w:p>
        </w:tc>
      </w:tr>
      <w:tr w:rsidR="00F77DBF" w:rsidRPr="0089075B" w:rsidTr="00F77DBF">
        <w:trPr>
          <w:trHeight w:val="277"/>
        </w:trPr>
        <w:tc>
          <w:tcPr>
            <w:tcW w:w="3823" w:type="dxa"/>
            <w:vMerge w:val="restart"/>
            <w:tcBorders>
              <w:top w:val="single" w:sz="4" w:space="0" w:color="000000"/>
              <w:left w:val="single" w:sz="4" w:space="0" w:color="000000"/>
              <w:bottom w:val="single" w:sz="4" w:space="0" w:color="000000"/>
              <w:right w:val="single" w:sz="4" w:space="0" w:color="000000"/>
            </w:tcBorders>
            <w:hideMark/>
          </w:tcPr>
          <w:p w:rsidR="00F77DBF" w:rsidRPr="0089075B" w:rsidRDefault="00F77DBF" w:rsidP="00F77DBF">
            <w:pPr>
              <w:ind w:firstLine="284"/>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Нормативное обеспечение, закрепление стандартов поведения и декларация намерений</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Разработка и принятие Кодекса этики и служебного поведения работников Учреждения</w:t>
            </w:r>
          </w:p>
        </w:tc>
      </w:tr>
      <w:tr w:rsidR="00F77DBF" w:rsidRPr="0089075B" w:rsidTr="00F77DB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Разработка и внедрение положения о конфликте интересов</w:t>
            </w:r>
          </w:p>
        </w:tc>
      </w:tr>
      <w:tr w:rsidR="00F77DBF" w:rsidRPr="0089075B" w:rsidTr="00F77DBF">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 xml:space="preserve">Введение в договоры, связанные с хозяйственной деятельностью Учреждения, положений о соблюдении </w:t>
            </w:r>
            <w:r w:rsidRPr="0089075B">
              <w:rPr>
                <w:rFonts w:ascii="Times New Roman" w:eastAsia="Calibri" w:hAnsi="Times New Roman" w:cs="Times New Roman"/>
                <w:sz w:val="26"/>
                <w:szCs w:val="26"/>
              </w:rPr>
              <w:lastRenderedPageBreak/>
              <w:t>антикоррупционных стандартов (антикоррупционной оговорки)</w:t>
            </w:r>
          </w:p>
        </w:tc>
      </w:tr>
      <w:tr w:rsidR="00F77DBF" w:rsidRPr="0089075B" w:rsidTr="00F77DBF">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rsidR="00F77DBF" w:rsidRPr="0089075B" w:rsidTr="00F77DBF">
        <w:trPr>
          <w:trHeight w:val="208"/>
        </w:trPr>
        <w:tc>
          <w:tcPr>
            <w:tcW w:w="3823" w:type="dxa"/>
            <w:vMerge w:val="restart"/>
            <w:tcBorders>
              <w:top w:val="single" w:sz="4" w:space="0" w:color="000000"/>
              <w:left w:val="single" w:sz="4" w:space="0" w:color="000000"/>
              <w:bottom w:val="single" w:sz="4" w:space="0" w:color="auto"/>
              <w:right w:val="single" w:sz="4" w:space="0" w:color="000000"/>
            </w:tcBorders>
            <w:hideMark/>
          </w:tcPr>
          <w:p w:rsidR="00F77DBF" w:rsidRPr="0089075B" w:rsidRDefault="00F77DBF" w:rsidP="00F77DBF">
            <w:pPr>
              <w:ind w:firstLine="284"/>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Разработка и введение специальных антикоррупционных процедур</w:t>
            </w:r>
          </w:p>
        </w:tc>
        <w:tc>
          <w:tcPr>
            <w:tcW w:w="6378" w:type="dxa"/>
            <w:tcBorders>
              <w:top w:val="single" w:sz="4" w:space="0" w:color="000000"/>
              <w:left w:val="single" w:sz="4" w:space="0" w:color="000000"/>
              <w:bottom w:val="single" w:sz="4" w:space="0" w:color="auto"/>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rsidR="00F77DBF" w:rsidRPr="0089075B" w:rsidTr="00F77DBF">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F77DBF" w:rsidRPr="0089075B" w:rsidTr="00F77DBF">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F77DBF" w:rsidRPr="0089075B" w:rsidTr="00F77DBF">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auto"/>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 xml:space="preserve">Введение процедур защиты работников Учреждения, сообщивших о коррупционных правонарушениях в деятельности Учреждения </w:t>
            </w:r>
          </w:p>
        </w:tc>
      </w:tr>
      <w:tr w:rsidR="00F77DBF" w:rsidRPr="0089075B" w:rsidTr="00F77DBF">
        <w:trPr>
          <w:trHeight w:val="254"/>
        </w:trPr>
        <w:tc>
          <w:tcPr>
            <w:tcW w:w="3823" w:type="dxa"/>
            <w:vMerge w:val="restart"/>
            <w:tcBorders>
              <w:top w:val="single" w:sz="4" w:space="0" w:color="auto"/>
              <w:left w:val="single" w:sz="4" w:space="0" w:color="auto"/>
              <w:bottom w:val="single" w:sz="4" w:space="0" w:color="000000"/>
              <w:right w:val="single" w:sz="4" w:space="0" w:color="000000"/>
            </w:tcBorders>
            <w:hideMark/>
          </w:tcPr>
          <w:p w:rsidR="00F77DBF" w:rsidRPr="0089075B" w:rsidRDefault="00F77DBF" w:rsidP="00F77DBF">
            <w:pPr>
              <w:ind w:firstLine="284"/>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Обучение и информирование работников Учреждения</w:t>
            </w:r>
          </w:p>
        </w:tc>
        <w:tc>
          <w:tcPr>
            <w:tcW w:w="6378" w:type="dxa"/>
            <w:tcBorders>
              <w:top w:val="single" w:sz="4" w:space="0" w:color="auto"/>
              <w:left w:val="single" w:sz="4" w:space="0" w:color="000000"/>
              <w:bottom w:val="single" w:sz="4" w:space="0" w:color="auto"/>
              <w:right w:val="single" w:sz="4" w:space="0" w:color="auto"/>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F77DBF" w:rsidRPr="0089075B" w:rsidTr="00F77DBF">
        <w:trPr>
          <w:trHeight w:val="19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auto"/>
              <w:right w:val="single" w:sz="4" w:space="0" w:color="auto"/>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Проведение обучающих мероприятий по вопросам профилактики и противодействия коррупции</w:t>
            </w:r>
          </w:p>
        </w:tc>
      </w:tr>
      <w:tr w:rsidR="00F77DBF" w:rsidRPr="0089075B" w:rsidTr="00F77DBF">
        <w:trPr>
          <w:trHeight w:val="173"/>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F77DBF" w:rsidRPr="0089075B" w:rsidRDefault="00F77DBF" w:rsidP="00F77DBF">
            <w:pPr>
              <w:rPr>
                <w:rFonts w:ascii="Times New Roman" w:hAnsi="Times New Roman" w:cs="Times New Roman"/>
                <w:b/>
                <w:sz w:val="26"/>
                <w:szCs w:val="26"/>
              </w:rPr>
            </w:pPr>
          </w:p>
        </w:tc>
        <w:tc>
          <w:tcPr>
            <w:tcW w:w="6378" w:type="dxa"/>
            <w:tcBorders>
              <w:top w:val="single" w:sz="4" w:space="0" w:color="auto"/>
              <w:left w:val="single" w:sz="4" w:space="0" w:color="000000"/>
              <w:bottom w:val="single" w:sz="4" w:space="0" w:color="000000"/>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F77DBF" w:rsidRPr="0089075B" w:rsidTr="00F77DBF">
        <w:tc>
          <w:tcPr>
            <w:tcW w:w="3823" w:type="dxa"/>
            <w:tcBorders>
              <w:top w:val="single" w:sz="4" w:space="0" w:color="000000"/>
              <w:left w:val="single" w:sz="4" w:space="0" w:color="000000"/>
              <w:bottom w:val="single" w:sz="4" w:space="0" w:color="000000"/>
              <w:right w:val="single" w:sz="4" w:space="0" w:color="000000"/>
            </w:tcBorders>
            <w:hideMark/>
          </w:tcPr>
          <w:p w:rsidR="00F77DBF" w:rsidRPr="0089075B" w:rsidRDefault="00F77DBF" w:rsidP="00F77DBF">
            <w:pPr>
              <w:ind w:firstLine="284"/>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Оценка результатов проводимой антикоррупционной работы</w:t>
            </w:r>
          </w:p>
        </w:tc>
        <w:tc>
          <w:tcPr>
            <w:tcW w:w="6378" w:type="dxa"/>
            <w:tcBorders>
              <w:top w:val="single" w:sz="4" w:space="0" w:color="000000"/>
              <w:left w:val="single" w:sz="4" w:space="0" w:color="000000"/>
              <w:bottom w:val="single" w:sz="4" w:space="0" w:color="000000"/>
              <w:right w:val="single" w:sz="4" w:space="0" w:color="000000"/>
            </w:tcBorders>
            <w:hideMark/>
          </w:tcPr>
          <w:p w:rsidR="00F77DBF" w:rsidRPr="0089075B" w:rsidRDefault="00F77DBF" w:rsidP="00F77DBF">
            <w:pPr>
              <w:ind w:firstLine="319"/>
              <w:jc w:val="both"/>
              <w:rPr>
                <w:rFonts w:ascii="Times New Roman" w:eastAsia="Calibri" w:hAnsi="Times New Roman" w:cs="Times New Roman"/>
                <w:b/>
                <w:sz w:val="26"/>
                <w:szCs w:val="26"/>
              </w:rPr>
            </w:pPr>
            <w:r w:rsidRPr="0089075B">
              <w:rPr>
                <w:rFonts w:ascii="Times New Roman" w:eastAsia="Calibri" w:hAnsi="Times New Roman" w:cs="Times New Roman"/>
                <w:sz w:val="26"/>
                <w:szCs w:val="26"/>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F77DBF" w:rsidRPr="0089075B"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6"/>
          <w:szCs w:val="26"/>
        </w:rPr>
      </w:pPr>
    </w:p>
    <w:p w:rsidR="00F77DBF" w:rsidRPr="0089075B"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VII</w:t>
      </w:r>
      <w:r w:rsidRPr="0089075B">
        <w:rPr>
          <w:rFonts w:ascii="Times New Roman" w:eastAsia="Times New Roman" w:hAnsi="Times New Roman" w:cs="Times New Roman"/>
          <w:b/>
          <w:sz w:val="26"/>
          <w:szCs w:val="26"/>
        </w:rPr>
        <w:t xml:space="preserve">. Меры по предупреждению коррупции </w:t>
      </w:r>
    </w:p>
    <w:p w:rsidR="00F77DBF" w:rsidRPr="0089075B"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rPr>
        <w:t>при взаимодействии с контрагентами Учреждения</w:t>
      </w:r>
    </w:p>
    <w:p w:rsidR="00F77DBF" w:rsidRPr="0089075B" w:rsidRDefault="00F77DBF" w:rsidP="00F77DBF">
      <w:pPr>
        <w:keepNext/>
        <w:keepLines/>
        <w:tabs>
          <w:tab w:val="left" w:pos="0"/>
          <w:tab w:val="left" w:pos="993"/>
        </w:tabs>
        <w:spacing w:after="0" w:line="240" w:lineRule="auto"/>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16. Работа по предупреждению коррупции при взаимодействии с контрагентами Учреждения проводится в Учреждении по следующим направлениям:</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5) размещение на официальном сайте Учреждения информации о мерах по предупреждению коррупции, принимаемых в Учреждении.</w:t>
      </w:r>
    </w:p>
    <w:p w:rsidR="005A5922" w:rsidRDefault="005A5922" w:rsidP="00F77DBF">
      <w:pPr>
        <w:spacing w:after="0" w:line="240" w:lineRule="auto"/>
        <w:ind w:firstLine="709"/>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VIII</w:t>
      </w:r>
      <w:r w:rsidRPr="0089075B">
        <w:rPr>
          <w:rFonts w:ascii="Times New Roman" w:eastAsia="Times New Roman" w:hAnsi="Times New Roman" w:cs="Times New Roman"/>
          <w:b/>
          <w:sz w:val="26"/>
          <w:szCs w:val="26"/>
        </w:rPr>
        <w:t>. Оценка коррупционных рисков</w:t>
      </w: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18. В Учреждении устанавливается следующий порядок проведения оценки коррупционных рисков:</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подготовка «карты коррупционных рисков Учреждения» ‒ сводного описания «критических точек» и возможных коррупционных правонарушений;</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определение перечня должностей в Учреждении, связанных с высоким уровнем коррупционного риска;</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разработка комплекса мер по устранению или минимизации коррупционных рисков.</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lastRenderedPageBreak/>
        <w:t>19. Перечень должностей в Учреждении, связанных с высоким уровнем коррупционного риска, включает в себя: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должность руководителя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должность главного бухгалтера Учреждения;</w:t>
      </w:r>
    </w:p>
    <w:p w:rsidR="00F77DBF"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должность юриста Учреждения;</w:t>
      </w:r>
    </w:p>
    <w:p w:rsidR="00A819DA" w:rsidRPr="0089075B" w:rsidRDefault="00A819DA" w:rsidP="00F77DBF">
      <w:pPr>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-должность  </w:t>
      </w:r>
      <w:proofErr w:type="spellStart"/>
      <w:r>
        <w:rPr>
          <w:rFonts w:ascii="Times New Roman" w:eastAsia="Times New Roman" w:hAnsi="Times New Roman" w:cs="Times New Roman"/>
          <w:sz w:val="26"/>
          <w:szCs w:val="26"/>
        </w:rPr>
        <w:t>зам</w:t>
      </w:r>
      <w:proofErr w:type="gramStart"/>
      <w:r>
        <w:rPr>
          <w:rFonts w:ascii="Times New Roman" w:eastAsia="Times New Roman" w:hAnsi="Times New Roman" w:cs="Times New Roman"/>
          <w:sz w:val="26"/>
          <w:szCs w:val="26"/>
        </w:rPr>
        <w:t>.д</w:t>
      </w:r>
      <w:proofErr w:type="gramEnd"/>
      <w:r>
        <w:rPr>
          <w:rFonts w:ascii="Times New Roman" w:eastAsia="Times New Roman" w:hAnsi="Times New Roman" w:cs="Times New Roman"/>
          <w:sz w:val="26"/>
          <w:szCs w:val="26"/>
        </w:rPr>
        <w:t>иректора</w:t>
      </w:r>
      <w:proofErr w:type="spellEnd"/>
      <w:r>
        <w:rPr>
          <w:rFonts w:ascii="Times New Roman" w:eastAsia="Times New Roman" w:hAnsi="Times New Roman" w:cs="Times New Roman"/>
          <w:sz w:val="26"/>
          <w:szCs w:val="26"/>
        </w:rPr>
        <w:t xml:space="preserve"> по АХР</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должность начальника хозяйственного отдела Учреждения;</w:t>
      </w:r>
    </w:p>
    <w:p w:rsidR="00F77DBF" w:rsidRPr="0089075B" w:rsidRDefault="00F77DBF" w:rsidP="00A819DA">
      <w:pPr>
        <w:spacing w:after="0" w:line="240" w:lineRule="auto"/>
        <w:ind w:firstLine="709"/>
        <w:rPr>
          <w:rFonts w:ascii="Times New Roman" w:eastAsia="Times New Roman" w:hAnsi="Times New Roman" w:cs="Times New Roman"/>
          <w:sz w:val="26"/>
          <w:szCs w:val="26"/>
        </w:rPr>
      </w:pPr>
      <w:r w:rsidRPr="00A819DA">
        <w:rPr>
          <w:rFonts w:ascii="Times New Roman" w:eastAsia="Times New Roman" w:hAnsi="Times New Roman" w:cs="Times New Roman"/>
          <w:sz w:val="26"/>
          <w:szCs w:val="26"/>
        </w:rPr>
        <w:t>- </w:t>
      </w:r>
      <w:r w:rsidR="00A819DA">
        <w:rPr>
          <w:rFonts w:ascii="Times New Roman" w:eastAsia="Times New Roman" w:hAnsi="Times New Roman" w:cs="Times New Roman"/>
          <w:sz w:val="26"/>
          <w:szCs w:val="26"/>
        </w:rPr>
        <w:t xml:space="preserve">должность  </w:t>
      </w:r>
      <w:proofErr w:type="spellStart"/>
      <w:r w:rsidR="00A819DA" w:rsidRPr="00A819DA">
        <w:rPr>
          <w:rFonts w:ascii="Times New Roman" w:eastAsia="Times New Roman" w:hAnsi="Times New Roman" w:cs="Times New Roman"/>
          <w:sz w:val="26"/>
          <w:szCs w:val="26"/>
        </w:rPr>
        <w:t>зам</w:t>
      </w:r>
      <w:proofErr w:type="gramStart"/>
      <w:r w:rsidR="00A819DA" w:rsidRPr="00A819DA">
        <w:rPr>
          <w:rFonts w:ascii="Times New Roman" w:eastAsia="Times New Roman" w:hAnsi="Times New Roman" w:cs="Times New Roman"/>
          <w:sz w:val="26"/>
          <w:szCs w:val="26"/>
        </w:rPr>
        <w:t>.д</w:t>
      </w:r>
      <w:proofErr w:type="gramEnd"/>
      <w:r w:rsidR="00A819DA" w:rsidRPr="00A819DA">
        <w:rPr>
          <w:rFonts w:ascii="Times New Roman" w:eastAsia="Times New Roman" w:hAnsi="Times New Roman" w:cs="Times New Roman"/>
          <w:sz w:val="26"/>
          <w:szCs w:val="26"/>
        </w:rPr>
        <w:t>иректора</w:t>
      </w:r>
      <w:proofErr w:type="spellEnd"/>
      <w:r w:rsidR="00A819DA" w:rsidRPr="00A819DA">
        <w:rPr>
          <w:rFonts w:ascii="Times New Roman" w:eastAsia="Times New Roman" w:hAnsi="Times New Roman" w:cs="Times New Roman"/>
          <w:sz w:val="26"/>
          <w:szCs w:val="26"/>
        </w:rPr>
        <w:t xml:space="preserve">  (руководител</w:t>
      </w:r>
      <w:r w:rsidR="00A819DA">
        <w:rPr>
          <w:rFonts w:ascii="Times New Roman" w:eastAsia="Times New Roman" w:hAnsi="Times New Roman" w:cs="Times New Roman"/>
          <w:sz w:val="26"/>
          <w:szCs w:val="26"/>
        </w:rPr>
        <w:t>ь</w:t>
      </w:r>
      <w:r w:rsidR="00A819DA" w:rsidRPr="00A819DA">
        <w:rPr>
          <w:rFonts w:ascii="Times New Roman" w:eastAsia="Times New Roman" w:hAnsi="Times New Roman" w:cs="Times New Roman"/>
          <w:sz w:val="26"/>
          <w:szCs w:val="26"/>
        </w:rPr>
        <w:t xml:space="preserve"> структурн</w:t>
      </w:r>
      <w:r w:rsidR="00A819DA">
        <w:rPr>
          <w:rFonts w:ascii="Times New Roman" w:eastAsia="Times New Roman" w:hAnsi="Times New Roman" w:cs="Times New Roman"/>
          <w:sz w:val="26"/>
          <w:szCs w:val="26"/>
        </w:rPr>
        <w:t>ого</w:t>
      </w:r>
      <w:r w:rsidR="00A819DA" w:rsidRPr="00A819DA">
        <w:rPr>
          <w:rFonts w:ascii="Times New Roman" w:eastAsia="Times New Roman" w:hAnsi="Times New Roman" w:cs="Times New Roman"/>
          <w:sz w:val="26"/>
          <w:szCs w:val="26"/>
        </w:rPr>
        <w:t xml:space="preserve">  подразделени</w:t>
      </w:r>
      <w:r w:rsidR="00A819DA">
        <w:rPr>
          <w:rFonts w:ascii="Times New Roman" w:eastAsia="Times New Roman" w:hAnsi="Times New Roman" w:cs="Times New Roman"/>
          <w:sz w:val="26"/>
          <w:szCs w:val="26"/>
        </w:rPr>
        <w:t>я</w:t>
      </w:r>
      <w:r w:rsidR="00A819DA" w:rsidRPr="00A819DA">
        <w:rPr>
          <w:rFonts w:ascii="Times New Roman" w:eastAsia="Times New Roman" w:hAnsi="Times New Roman" w:cs="Times New Roman"/>
          <w:sz w:val="26"/>
          <w:szCs w:val="26"/>
        </w:rPr>
        <w:t>)</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20. Карта коррупционных рисков Учреждения включает следующие «критические точки»: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все виды платных услуг, оказываемых Учреждением;</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хозяйственно-закупочная деятельность;</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бухгалтерская деятельность;</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процессы, связанные с движением кадров в Учреждении (прием на работу, повышение в должности и т.д.);</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принятие управленческих решений.</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IX</w:t>
      </w:r>
      <w:r w:rsidRPr="0089075B">
        <w:rPr>
          <w:rFonts w:ascii="Times New Roman" w:eastAsia="Times New Roman" w:hAnsi="Times New Roman" w:cs="Times New Roman"/>
          <w:b/>
          <w:sz w:val="26"/>
          <w:szCs w:val="26"/>
        </w:rPr>
        <w:t>. Подарки и представительские расходы</w:t>
      </w: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sidRPr="0089075B">
        <w:rPr>
          <w:rFonts w:ascii="Times New Roman" w:eastAsia="Calibri" w:hAnsi="Times New Roman" w:cs="Times New Roman"/>
          <w:sz w:val="26"/>
          <w:szCs w:val="26"/>
          <w:vertAlign w:val="superscript"/>
        </w:rPr>
        <w:footnoteReference w:id="1"/>
      </w:r>
      <w:r w:rsidRPr="0089075B">
        <w:rPr>
          <w:rFonts w:ascii="Times New Roman" w:eastAsia="Times New Roman" w:hAnsi="Times New Roman" w:cs="Times New Roman"/>
          <w:sz w:val="26"/>
          <w:szCs w:val="26"/>
        </w:rPr>
        <w:t xml:space="preserve">: </w:t>
      </w:r>
    </w:p>
    <w:p w:rsidR="00F77DBF" w:rsidRPr="0089075B"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 быть прямо связанными с целями деятельности Учреждения; </w:t>
      </w:r>
    </w:p>
    <w:p w:rsidR="00F77DBF" w:rsidRPr="0089075B" w:rsidRDefault="00F77DBF" w:rsidP="00F77DBF">
      <w:pPr>
        <w:keepNext/>
        <w:keepLines/>
        <w:tabs>
          <w:tab w:val="left" w:pos="0"/>
          <w:tab w:val="left" w:pos="993"/>
        </w:tabs>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быть разумно обоснованными, соразмерными и не являться предметами роскоши;</w:t>
      </w:r>
      <w:bookmarkEnd w:id="0"/>
      <w:bookmarkEnd w:id="1"/>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 не создавать </w:t>
      </w:r>
      <w:proofErr w:type="spellStart"/>
      <w:r w:rsidRPr="0089075B">
        <w:rPr>
          <w:rFonts w:ascii="Times New Roman" w:eastAsia="Times New Roman" w:hAnsi="Times New Roman" w:cs="Times New Roman"/>
          <w:sz w:val="26"/>
          <w:szCs w:val="26"/>
        </w:rPr>
        <w:t>репутационного</w:t>
      </w:r>
      <w:proofErr w:type="spellEnd"/>
      <w:r w:rsidRPr="0089075B">
        <w:rPr>
          <w:rFonts w:ascii="Times New Roman" w:eastAsia="Times New Roman" w:hAnsi="Times New Roman" w:cs="Times New Roman"/>
          <w:sz w:val="26"/>
          <w:szCs w:val="26"/>
        </w:rPr>
        <w:t xml:space="preserve"> риска для Учреждения, работников Учреждения и иных лиц в случае раскрытия информации о подарках или представительских расходах; </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89075B">
        <w:rPr>
          <w:rFonts w:ascii="Times New Roman" w:eastAsia="Times New Roman" w:hAnsi="Times New Roman" w:cs="Times New Roman"/>
          <w:sz w:val="26"/>
          <w:szCs w:val="26"/>
        </w:rPr>
        <w:t>имиджевых</w:t>
      </w:r>
      <w:proofErr w:type="spellEnd"/>
      <w:r w:rsidRPr="0089075B">
        <w:rPr>
          <w:rFonts w:ascii="Times New Roman" w:eastAsia="Times New Roman" w:hAnsi="Times New Roman" w:cs="Times New Roman"/>
          <w:sz w:val="26"/>
          <w:szCs w:val="26"/>
        </w:rPr>
        <w:t xml:space="preserve"> материалов. </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X</w:t>
      </w:r>
      <w:r w:rsidRPr="0089075B">
        <w:rPr>
          <w:rFonts w:ascii="Times New Roman" w:eastAsia="Times New Roman" w:hAnsi="Times New Roman" w:cs="Times New Roman"/>
          <w:b/>
          <w:sz w:val="26"/>
          <w:szCs w:val="26"/>
        </w:rPr>
        <w:t>. Антикоррупционное просвещение работников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lastRenderedPageBreak/>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p w:rsidR="00F77DBF" w:rsidRPr="0089075B" w:rsidRDefault="00F77DBF" w:rsidP="00F77DBF">
      <w:pPr>
        <w:spacing w:after="0" w:line="240" w:lineRule="auto"/>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XI</w:t>
      </w:r>
      <w:r w:rsidRPr="0089075B">
        <w:rPr>
          <w:rFonts w:ascii="Times New Roman" w:eastAsia="Times New Roman" w:hAnsi="Times New Roman" w:cs="Times New Roman"/>
          <w:b/>
          <w:sz w:val="26"/>
          <w:szCs w:val="26"/>
        </w:rPr>
        <w:t>. Внутренний контроль и аудит</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29. Для реализации мер предупреждения коррупции в Учреждении осуществляются следующие мероприятия внутреннего контроля и аудита:</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контроль документирования операций хозяйственной деятельности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проверка экономической обоснованности осуществляемых операций в сферах коррупционного риска.</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89075B">
        <w:rPr>
          <w:rFonts w:ascii="Times New Roman" w:eastAsia="Times New Roman" w:hAnsi="Times New Roman" w:cs="Times New Roman"/>
          <w:sz w:val="26"/>
          <w:szCs w:val="26"/>
          <w:lang w:val="en-US"/>
        </w:rPr>
        <w:t>VI</w:t>
      </w:r>
      <w:r w:rsidRPr="0089075B">
        <w:rPr>
          <w:rFonts w:ascii="Times New Roman" w:eastAsia="Times New Roman" w:hAnsi="Times New Roman" w:cs="Times New Roman"/>
          <w:sz w:val="26"/>
          <w:szCs w:val="26"/>
        </w:rPr>
        <w:t xml:space="preserve"> настоящего Положения, так и иные правила и процедуры, представленные в Кодексе этики и служебного поведения работников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32. Проверка экономической обоснованности осуществляемых операций в сферах коррупционного риска проводится в отношении обмена деловыми </w:t>
      </w:r>
      <w:r w:rsidRPr="0089075B">
        <w:rPr>
          <w:rFonts w:ascii="Times New Roman" w:eastAsia="Times New Roman" w:hAnsi="Times New Roman" w:cs="Times New Roman"/>
          <w:sz w:val="26"/>
          <w:szCs w:val="26"/>
        </w:rPr>
        <w:lastRenderedPageBreak/>
        <w:t>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оплата услуг, характер которых не определен либо вызывает сомнения;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закупки или продажи по ценам, значительно отличающимся от рыночных цен;</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сомнительные платежи наличными денежными средствами.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p w:rsidR="00F77DBF" w:rsidRPr="0089075B" w:rsidRDefault="00F77DBF" w:rsidP="00F77DBF">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89075B">
        <w:rPr>
          <w:rFonts w:ascii="Times New Roman" w:eastAsia="Times New Roman" w:hAnsi="Times New Roman" w:cs="Times New Roman"/>
          <w:b/>
          <w:sz w:val="26"/>
          <w:szCs w:val="26"/>
          <w:lang w:val="en-US" w:eastAsia="ru-RU"/>
        </w:rPr>
        <w:t>XII</w:t>
      </w:r>
      <w:r w:rsidRPr="0089075B">
        <w:rPr>
          <w:rFonts w:ascii="Times New Roman" w:eastAsia="Times New Roman" w:hAnsi="Times New Roman" w:cs="Times New Roman"/>
          <w:b/>
          <w:sz w:val="26"/>
          <w:szCs w:val="26"/>
          <w:lang w:eastAsia="ru-RU"/>
        </w:rPr>
        <w:t xml:space="preserve">. Сотрудничество с органами, </w:t>
      </w:r>
      <w:r w:rsidRPr="0089075B">
        <w:rPr>
          <w:rFonts w:ascii="Times New Roman" w:eastAsia="Calibri" w:hAnsi="Times New Roman" w:cs="Times New Roman"/>
          <w:b/>
          <w:sz w:val="26"/>
          <w:szCs w:val="26"/>
        </w:rPr>
        <w:t xml:space="preserve">уполномоченными на осуществление государственного контроля (надзора), </w:t>
      </w:r>
      <w:r w:rsidRPr="0089075B">
        <w:rPr>
          <w:rFonts w:ascii="Times New Roman" w:eastAsia="Times New Roman" w:hAnsi="Times New Roman" w:cs="Times New Roman"/>
          <w:b/>
          <w:sz w:val="26"/>
          <w:szCs w:val="26"/>
          <w:lang w:eastAsia="ru-RU"/>
        </w:rPr>
        <w:t>и правоохранительными органами в сфере противодействия коррупции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xml:space="preserve">- оказания содействия уполномоченным представителям органов государственного контроля (надзора) и правоохранительных органов при проведении ими </w:t>
      </w:r>
      <w:proofErr w:type="spellStart"/>
      <w:r w:rsidRPr="0089075B">
        <w:rPr>
          <w:rFonts w:ascii="Times New Roman" w:eastAsia="Times New Roman" w:hAnsi="Times New Roman" w:cs="Times New Roman"/>
          <w:sz w:val="26"/>
          <w:szCs w:val="26"/>
        </w:rPr>
        <w:t>контрольно</w:t>
      </w:r>
      <w:proofErr w:type="spellEnd"/>
      <w:r w:rsidRPr="0089075B">
        <w:rPr>
          <w:rFonts w:ascii="Times New Roman" w:eastAsia="Times New Roman" w:hAnsi="Times New Roman" w:cs="Times New Roman"/>
          <w:sz w:val="26"/>
          <w:szCs w:val="26"/>
        </w:rPr>
        <w:t> ‒ надзорных мероприятий в Учреждении по вопросам предупреждения и противодействия коррупции;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w:t>
      </w:r>
      <w:r w:rsidR="006A3807">
        <w:rPr>
          <w:rFonts w:ascii="Times New Roman" w:eastAsia="Times New Roman" w:hAnsi="Times New Roman" w:cs="Times New Roman"/>
          <w:sz w:val="26"/>
          <w:szCs w:val="26"/>
        </w:rPr>
        <w:t>о</w:t>
      </w:r>
      <w:r w:rsidRPr="0089075B">
        <w:rPr>
          <w:rFonts w:ascii="Times New Roman" w:eastAsia="Times New Roman" w:hAnsi="Times New Roman" w:cs="Times New Roman"/>
          <w:sz w:val="26"/>
          <w:szCs w:val="26"/>
        </w:rPr>
        <w:t>зыскные мероприятия.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p w:rsidR="006A3807" w:rsidRDefault="006A3807" w:rsidP="00F77DBF">
      <w:pPr>
        <w:spacing w:after="0" w:line="240" w:lineRule="auto"/>
        <w:jc w:val="center"/>
        <w:rPr>
          <w:rFonts w:ascii="Times New Roman" w:eastAsia="Times New Roman" w:hAnsi="Times New Roman" w:cs="Times New Roman"/>
          <w:b/>
          <w:sz w:val="26"/>
          <w:szCs w:val="26"/>
        </w:rPr>
      </w:pPr>
    </w:p>
    <w:p w:rsidR="00F77DBF" w:rsidRPr="0089075B" w:rsidRDefault="00F77DBF" w:rsidP="00F77DBF">
      <w:pPr>
        <w:spacing w:after="0" w:line="240" w:lineRule="auto"/>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XIII</w:t>
      </w:r>
      <w:r w:rsidRPr="0089075B">
        <w:rPr>
          <w:rFonts w:ascii="Times New Roman" w:eastAsia="Times New Roman" w:hAnsi="Times New Roman" w:cs="Times New Roman"/>
          <w:b/>
          <w:sz w:val="26"/>
          <w:szCs w:val="26"/>
        </w:rPr>
        <w:t>. Ответственность за несоблюдение требований настоящего</w:t>
      </w:r>
    </w:p>
    <w:p w:rsidR="00F77DBF" w:rsidRPr="0089075B" w:rsidRDefault="00F77DBF" w:rsidP="00F77DBF">
      <w:pPr>
        <w:spacing w:after="0" w:line="240" w:lineRule="auto"/>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rPr>
        <w:t>Положения и нарушение антикоррупционного законодательства</w:t>
      </w:r>
    </w:p>
    <w:p w:rsidR="00F77DBF" w:rsidRPr="0089075B" w:rsidRDefault="00F77DBF" w:rsidP="00F77DBF">
      <w:pPr>
        <w:spacing w:after="0" w:line="240" w:lineRule="auto"/>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38.</w:t>
      </w:r>
      <w:r w:rsidRPr="0089075B">
        <w:rPr>
          <w:rFonts w:ascii="Times New Roman" w:eastAsia="Times New Roman" w:hAnsi="Times New Roman" w:cs="Times New Roman"/>
          <w:sz w:val="26"/>
          <w:szCs w:val="26"/>
          <w:lang w:val="en-US"/>
        </w:rPr>
        <w:t> </w:t>
      </w:r>
      <w:r w:rsidRPr="0089075B">
        <w:rPr>
          <w:rFonts w:ascii="Times New Roman" w:eastAsia="Times New Roman" w:hAnsi="Times New Roman" w:cs="Times New Roman"/>
          <w:sz w:val="26"/>
          <w:szCs w:val="26"/>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39.</w:t>
      </w:r>
      <w:r w:rsidRPr="0089075B">
        <w:rPr>
          <w:rFonts w:ascii="Times New Roman" w:eastAsia="Times New Roman" w:hAnsi="Times New Roman" w:cs="Times New Roman"/>
          <w:sz w:val="26"/>
          <w:szCs w:val="26"/>
          <w:lang w:val="en-US"/>
        </w:rPr>
        <w:t> </w:t>
      </w:r>
      <w:r w:rsidRPr="0089075B">
        <w:rPr>
          <w:rFonts w:ascii="Times New Roman" w:eastAsia="Times New Roman" w:hAnsi="Times New Roman" w:cs="Times New Roman"/>
          <w:sz w:val="26"/>
          <w:szCs w:val="26"/>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40.</w:t>
      </w:r>
      <w:r w:rsidRPr="0089075B">
        <w:rPr>
          <w:rFonts w:ascii="Times New Roman" w:eastAsia="Times New Roman" w:hAnsi="Times New Roman" w:cs="Times New Roman"/>
          <w:sz w:val="26"/>
          <w:szCs w:val="26"/>
          <w:lang w:val="en-US"/>
        </w:rPr>
        <w:t> </w:t>
      </w:r>
      <w:r w:rsidRPr="0089075B">
        <w:rPr>
          <w:rFonts w:ascii="Times New Roman" w:eastAsia="Times New Roman" w:hAnsi="Times New Roman" w:cs="Times New Roman"/>
          <w:sz w:val="26"/>
          <w:szCs w:val="26"/>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lang w:val="en-US"/>
        </w:rPr>
        <w:t>XIV</w:t>
      </w:r>
      <w:r w:rsidRPr="0089075B">
        <w:rPr>
          <w:rFonts w:ascii="Times New Roman" w:eastAsia="Times New Roman" w:hAnsi="Times New Roman" w:cs="Times New Roman"/>
          <w:b/>
          <w:sz w:val="26"/>
          <w:szCs w:val="26"/>
        </w:rPr>
        <w:t xml:space="preserve">. Порядок пересмотра настоящего Положения </w:t>
      </w:r>
    </w:p>
    <w:p w:rsidR="00F77DBF" w:rsidRPr="0089075B" w:rsidRDefault="00F77DBF" w:rsidP="00F77DBF">
      <w:pPr>
        <w:spacing w:after="0" w:line="240" w:lineRule="auto"/>
        <w:ind w:firstLine="709"/>
        <w:jc w:val="center"/>
        <w:rPr>
          <w:rFonts w:ascii="Times New Roman" w:eastAsia="Times New Roman" w:hAnsi="Times New Roman" w:cs="Times New Roman"/>
          <w:b/>
          <w:sz w:val="26"/>
          <w:szCs w:val="26"/>
        </w:rPr>
      </w:pPr>
      <w:r w:rsidRPr="0089075B">
        <w:rPr>
          <w:rFonts w:ascii="Times New Roman" w:eastAsia="Times New Roman" w:hAnsi="Times New Roman" w:cs="Times New Roman"/>
          <w:b/>
          <w:sz w:val="26"/>
          <w:szCs w:val="26"/>
        </w:rPr>
        <w:t>и внесения в него изменений</w:t>
      </w:r>
    </w:p>
    <w:p w:rsidR="005E43A1" w:rsidRPr="0089075B" w:rsidRDefault="005E43A1" w:rsidP="00F77DBF">
      <w:pPr>
        <w:spacing w:after="0" w:line="240" w:lineRule="auto"/>
        <w:ind w:firstLine="709"/>
        <w:jc w:val="center"/>
        <w:rPr>
          <w:rFonts w:ascii="Times New Roman" w:eastAsia="Times New Roman" w:hAnsi="Times New Roman" w:cs="Times New Roman"/>
          <w:b/>
          <w:sz w:val="26"/>
          <w:szCs w:val="26"/>
        </w:rPr>
      </w:pP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41. Учреждение осуществляет регулярный мониторинг эффективности реализации антикоррупционной политики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r w:rsidRPr="0089075B">
        <w:rPr>
          <w:rFonts w:ascii="Times New Roman" w:eastAsia="Times New Roman" w:hAnsi="Times New Roman" w:cs="Times New Roman"/>
          <w:sz w:val="26"/>
          <w:szCs w:val="26"/>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F77DBF" w:rsidRPr="0089075B" w:rsidRDefault="00F77DBF" w:rsidP="00F77DBF">
      <w:pPr>
        <w:spacing w:after="0" w:line="240" w:lineRule="auto"/>
        <w:ind w:firstLine="709"/>
        <w:jc w:val="both"/>
        <w:rPr>
          <w:rFonts w:ascii="Times New Roman" w:eastAsia="Times New Roman" w:hAnsi="Times New Roman" w:cs="Times New Roman"/>
          <w:sz w:val="26"/>
          <w:szCs w:val="26"/>
        </w:rPr>
      </w:pPr>
    </w:p>
    <w:sectPr w:rsidR="00F77DBF" w:rsidRPr="0089075B" w:rsidSect="00814DC4">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807" w:rsidRDefault="006A3807" w:rsidP="00F77DBF">
      <w:pPr>
        <w:spacing w:after="0" w:line="240" w:lineRule="auto"/>
      </w:pPr>
      <w:r>
        <w:separator/>
      </w:r>
    </w:p>
  </w:endnote>
  <w:endnote w:type="continuationSeparator" w:id="0">
    <w:p w:rsidR="006A3807" w:rsidRDefault="006A3807" w:rsidP="00F7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807" w:rsidRDefault="006A3807" w:rsidP="00F77DBF">
      <w:pPr>
        <w:spacing w:after="0" w:line="240" w:lineRule="auto"/>
      </w:pPr>
      <w:r>
        <w:separator/>
      </w:r>
    </w:p>
  </w:footnote>
  <w:footnote w:type="continuationSeparator" w:id="0">
    <w:p w:rsidR="006A3807" w:rsidRDefault="006A3807" w:rsidP="00F77DBF">
      <w:pPr>
        <w:spacing w:after="0" w:line="240" w:lineRule="auto"/>
      </w:pPr>
      <w:r>
        <w:continuationSeparator/>
      </w:r>
    </w:p>
  </w:footnote>
  <w:footnote w:id="1">
    <w:p w:rsidR="006A3807" w:rsidRPr="00A819DA" w:rsidRDefault="006A3807" w:rsidP="00A819DA">
      <w:pPr>
        <w:pStyle w:val="a5"/>
        <w:jc w:val="lef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7CC343C"/>
    <w:lvl w:ilvl="0">
      <w:start w:val="1"/>
      <w:numFmt w:val="bullet"/>
      <w:pStyle w:val="a"/>
      <w:lvlText w:val=""/>
      <w:lvlJc w:val="left"/>
      <w:pPr>
        <w:tabs>
          <w:tab w:val="num" w:pos="360"/>
        </w:tabs>
        <w:ind w:left="360" w:hanging="360"/>
      </w:pPr>
      <w:rPr>
        <w:rFonts w:ascii="Symbol" w:hAnsi="Symbol" w:hint="default"/>
      </w:rPr>
    </w:lvl>
  </w:abstractNum>
  <w:abstractNum w:abstractNumId="1">
    <w:nsid w:val="596D7BB7"/>
    <w:multiLevelType w:val="hybridMultilevel"/>
    <w:tmpl w:val="2FEA8D9E"/>
    <w:lvl w:ilvl="0" w:tplc="3550BD20">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69693135"/>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1E7"/>
    <w:rsid w:val="002B0261"/>
    <w:rsid w:val="002F4290"/>
    <w:rsid w:val="00325149"/>
    <w:rsid w:val="00346402"/>
    <w:rsid w:val="003E0381"/>
    <w:rsid w:val="00475560"/>
    <w:rsid w:val="004E4628"/>
    <w:rsid w:val="00535C31"/>
    <w:rsid w:val="005A5922"/>
    <w:rsid w:val="005E43A1"/>
    <w:rsid w:val="006A27B6"/>
    <w:rsid w:val="006A3807"/>
    <w:rsid w:val="006C5976"/>
    <w:rsid w:val="006D0828"/>
    <w:rsid w:val="00712680"/>
    <w:rsid w:val="007728A2"/>
    <w:rsid w:val="007E3CE6"/>
    <w:rsid w:val="007F06E2"/>
    <w:rsid w:val="00801E4D"/>
    <w:rsid w:val="00814DC4"/>
    <w:rsid w:val="00823F21"/>
    <w:rsid w:val="0089075B"/>
    <w:rsid w:val="008F59B6"/>
    <w:rsid w:val="009327CD"/>
    <w:rsid w:val="009A5662"/>
    <w:rsid w:val="00A001E7"/>
    <w:rsid w:val="00A819DA"/>
    <w:rsid w:val="00A91451"/>
    <w:rsid w:val="00AD58C8"/>
    <w:rsid w:val="00B94018"/>
    <w:rsid w:val="00D370A6"/>
    <w:rsid w:val="00E13FB3"/>
    <w:rsid w:val="00F113C4"/>
    <w:rsid w:val="00F3640E"/>
    <w:rsid w:val="00F77DBF"/>
    <w:rsid w:val="00F97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F77DBF"/>
    <w:pPr>
      <w:keepNext/>
      <w:keepLines/>
      <w:spacing w:before="240" w:after="0"/>
      <w:outlineLvl w:val="0"/>
    </w:pPr>
    <w:rPr>
      <w:rFonts w:ascii="Cambria" w:eastAsia="Times New Roman" w:hAnsi="Cambria" w:cs="Times New Roman"/>
      <w:b/>
      <w:bCs/>
      <w:color w:val="A5A5A5"/>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F77DBF"/>
    <w:pPr>
      <w:keepNext/>
      <w:keepLines/>
      <w:spacing w:before="480" w:after="0" w:line="276" w:lineRule="auto"/>
      <w:outlineLvl w:val="0"/>
    </w:pPr>
    <w:rPr>
      <w:rFonts w:ascii="Cambria" w:eastAsia="Times New Roman" w:hAnsi="Cambria" w:cs="Times New Roman"/>
      <w:b/>
      <w:bCs/>
      <w:color w:val="A5A5A5"/>
      <w:sz w:val="28"/>
      <w:szCs w:val="28"/>
    </w:rPr>
  </w:style>
  <w:style w:type="numbering" w:customStyle="1" w:styleId="12">
    <w:name w:val="Нет списка1"/>
    <w:next w:val="a3"/>
    <w:uiPriority w:val="99"/>
    <w:semiHidden/>
    <w:unhideWhenUsed/>
    <w:rsid w:val="00F77DBF"/>
  </w:style>
  <w:style w:type="character" w:customStyle="1" w:styleId="10">
    <w:name w:val="Заголовок 1 Знак"/>
    <w:basedOn w:val="a1"/>
    <w:link w:val="1"/>
    <w:uiPriority w:val="9"/>
    <w:rsid w:val="00F77DBF"/>
    <w:rPr>
      <w:rFonts w:ascii="Cambria" w:eastAsia="Times New Roman" w:hAnsi="Cambria" w:cs="Times New Roman"/>
      <w:b/>
      <w:bCs/>
      <w:color w:val="A5A5A5"/>
      <w:sz w:val="28"/>
      <w:szCs w:val="28"/>
    </w:rPr>
  </w:style>
  <w:style w:type="character" w:customStyle="1" w:styleId="13">
    <w:name w:val="Гиперссылка1"/>
    <w:basedOn w:val="a1"/>
    <w:uiPriority w:val="99"/>
    <w:semiHidden/>
    <w:unhideWhenUsed/>
    <w:rsid w:val="00F77DBF"/>
    <w:rPr>
      <w:color w:val="5F5F5F"/>
      <w:u w:val="single"/>
    </w:rPr>
  </w:style>
  <w:style w:type="character" w:customStyle="1" w:styleId="14">
    <w:name w:val="Просмотренная гиперссылка1"/>
    <w:basedOn w:val="a1"/>
    <w:uiPriority w:val="99"/>
    <w:semiHidden/>
    <w:unhideWhenUsed/>
    <w:rsid w:val="00F77DBF"/>
    <w:rPr>
      <w:color w:val="919191"/>
      <w:u w:val="single"/>
    </w:rPr>
  </w:style>
  <w:style w:type="paragraph" w:customStyle="1" w:styleId="msonormal0">
    <w:name w:val="msonormal"/>
    <w:basedOn w:val="a0"/>
    <w:uiPriority w:val="99"/>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4">
    <w:name w:val="Normal (Web)"/>
    <w:basedOn w:val="a0"/>
    <w:uiPriority w:val="99"/>
    <w:semiHidden/>
    <w:unhideWhenUsed/>
    <w:rsid w:val="00F77DBF"/>
    <w:pPr>
      <w:spacing w:before="240" w:after="240" w:line="240" w:lineRule="auto"/>
      <w:ind w:firstLine="709"/>
      <w:jc w:val="both"/>
    </w:pPr>
    <w:rPr>
      <w:rFonts w:ascii="Times New Roman" w:eastAsia="Times New Roman" w:hAnsi="Times New Roman" w:cs="Times New Roman"/>
      <w:sz w:val="24"/>
      <w:szCs w:val="24"/>
      <w:lang w:eastAsia="ru-RU"/>
    </w:rPr>
  </w:style>
  <w:style w:type="paragraph" w:styleId="a5">
    <w:name w:val="footnote text"/>
    <w:basedOn w:val="a0"/>
    <w:link w:val="a6"/>
    <w:uiPriority w:val="99"/>
    <w:semiHidden/>
    <w:unhideWhenUsed/>
    <w:rsid w:val="00F77DBF"/>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1"/>
    <w:link w:val="a5"/>
    <w:uiPriority w:val="99"/>
    <w:semiHidden/>
    <w:rsid w:val="00F77DBF"/>
    <w:rPr>
      <w:rFonts w:ascii="Times New Roman" w:eastAsia="Times New Roman" w:hAnsi="Times New Roman" w:cs="Times New Roman"/>
      <w:sz w:val="20"/>
      <w:szCs w:val="20"/>
      <w:lang w:eastAsia="ru-RU"/>
    </w:rPr>
  </w:style>
  <w:style w:type="paragraph" w:styleId="a7">
    <w:name w:val="annotation text"/>
    <w:basedOn w:val="a0"/>
    <w:link w:val="a8"/>
    <w:uiPriority w:val="99"/>
    <w:semiHidden/>
    <w:unhideWhenUsed/>
    <w:rsid w:val="00F77DBF"/>
    <w:pPr>
      <w:spacing w:after="0" w:line="240" w:lineRule="auto"/>
      <w:ind w:firstLine="709"/>
      <w:jc w:val="both"/>
    </w:pPr>
    <w:rPr>
      <w:rFonts w:ascii="Calibri" w:eastAsia="Calibri" w:hAnsi="Calibri" w:cs="Times New Roman"/>
      <w:sz w:val="20"/>
      <w:szCs w:val="20"/>
    </w:rPr>
  </w:style>
  <w:style w:type="character" w:customStyle="1" w:styleId="a8">
    <w:name w:val="Текст примечания Знак"/>
    <w:basedOn w:val="a1"/>
    <w:link w:val="a7"/>
    <w:uiPriority w:val="99"/>
    <w:semiHidden/>
    <w:rsid w:val="00F77DBF"/>
    <w:rPr>
      <w:rFonts w:ascii="Calibri" w:eastAsia="Calibri" w:hAnsi="Calibri" w:cs="Times New Roman"/>
      <w:sz w:val="20"/>
      <w:szCs w:val="20"/>
    </w:rPr>
  </w:style>
  <w:style w:type="paragraph" w:styleId="a9">
    <w:name w:val="header"/>
    <w:basedOn w:val="a0"/>
    <w:link w:val="aa"/>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a">
    <w:name w:val="Верхний колонтитул Знак"/>
    <w:basedOn w:val="a1"/>
    <w:link w:val="a9"/>
    <w:uiPriority w:val="99"/>
    <w:semiHidden/>
    <w:rsid w:val="00F77DBF"/>
    <w:rPr>
      <w:rFonts w:ascii="Calibri" w:eastAsia="Calibri" w:hAnsi="Calibri" w:cs="Times New Roman"/>
    </w:rPr>
  </w:style>
  <w:style w:type="paragraph" w:styleId="ab">
    <w:name w:val="footer"/>
    <w:basedOn w:val="a0"/>
    <w:link w:val="ac"/>
    <w:uiPriority w:val="99"/>
    <w:semiHidden/>
    <w:unhideWhenUsed/>
    <w:rsid w:val="00F77DBF"/>
    <w:pPr>
      <w:tabs>
        <w:tab w:val="center" w:pos="4677"/>
        <w:tab w:val="right" w:pos="9355"/>
      </w:tabs>
      <w:spacing w:after="0" w:line="240" w:lineRule="auto"/>
      <w:ind w:firstLine="709"/>
      <w:jc w:val="both"/>
    </w:pPr>
    <w:rPr>
      <w:rFonts w:ascii="Calibri" w:eastAsia="Calibri" w:hAnsi="Calibri" w:cs="Times New Roman"/>
    </w:rPr>
  </w:style>
  <w:style w:type="character" w:customStyle="1" w:styleId="ac">
    <w:name w:val="Нижний колонтитул Знак"/>
    <w:basedOn w:val="a1"/>
    <w:link w:val="ab"/>
    <w:uiPriority w:val="99"/>
    <w:semiHidden/>
    <w:rsid w:val="00F77DBF"/>
    <w:rPr>
      <w:rFonts w:ascii="Calibri" w:eastAsia="Calibri" w:hAnsi="Calibri" w:cs="Times New Roman"/>
    </w:rPr>
  </w:style>
  <w:style w:type="paragraph" w:styleId="ad">
    <w:name w:val="endnote text"/>
    <w:basedOn w:val="a0"/>
    <w:link w:val="ae"/>
    <w:uiPriority w:val="99"/>
    <w:semiHidden/>
    <w:unhideWhenUsed/>
    <w:rsid w:val="00F77DB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e">
    <w:name w:val="Текст концевой сноски Знак"/>
    <w:basedOn w:val="a1"/>
    <w:link w:val="ad"/>
    <w:uiPriority w:val="99"/>
    <w:semiHidden/>
    <w:rsid w:val="00F77DBF"/>
    <w:rPr>
      <w:rFonts w:ascii="Times New Roman" w:eastAsia="Times New Roman" w:hAnsi="Times New Roman" w:cs="Times New Roman"/>
      <w:sz w:val="20"/>
      <w:szCs w:val="20"/>
      <w:lang w:eastAsia="ru-RU"/>
    </w:rPr>
  </w:style>
  <w:style w:type="paragraph" w:styleId="a">
    <w:name w:val="List Bullet"/>
    <w:basedOn w:val="a0"/>
    <w:uiPriority w:val="99"/>
    <w:semiHidden/>
    <w:unhideWhenUsed/>
    <w:rsid w:val="00F77DBF"/>
    <w:pPr>
      <w:numPr>
        <w:numId w:val="1"/>
      </w:numPr>
      <w:spacing w:after="200" w:line="276" w:lineRule="auto"/>
      <w:contextualSpacing/>
    </w:pPr>
    <w:rPr>
      <w:rFonts w:ascii="Calibri" w:eastAsia="Calibri" w:hAnsi="Calibri" w:cs="Times New Roman"/>
    </w:rPr>
  </w:style>
  <w:style w:type="paragraph" w:styleId="af">
    <w:name w:val="Body Text"/>
    <w:basedOn w:val="a0"/>
    <w:link w:val="af0"/>
    <w:uiPriority w:val="99"/>
    <w:semiHidden/>
    <w:unhideWhenUsed/>
    <w:rsid w:val="00F77DBF"/>
    <w:pPr>
      <w:widowControl w:val="0"/>
      <w:shd w:val="clear" w:color="auto" w:fill="FFFFFF"/>
      <w:spacing w:after="780" w:line="298" w:lineRule="exact"/>
      <w:ind w:hanging="1600"/>
      <w:jc w:val="both"/>
    </w:pPr>
    <w:rPr>
      <w:rFonts w:ascii="Calibri" w:eastAsia="Calibri" w:hAnsi="Calibri" w:cs="Calibri"/>
    </w:rPr>
  </w:style>
  <w:style w:type="character" w:customStyle="1" w:styleId="af0">
    <w:name w:val="Основной текст Знак"/>
    <w:basedOn w:val="a1"/>
    <w:link w:val="af"/>
    <w:uiPriority w:val="99"/>
    <w:semiHidden/>
    <w:rsid w:val="00F77DBF"/>
    <w:rPr>
      <w:rFonts w:ascii="Calibri" w:eastAsia="Calibri" w:hAnsi="Calibri" w:cs="Calibri"/>
      <w:shd w:val="clear" w:color="auto" w:fill="FFFFFF"/>
    </w:rPr>
  </w:style>
  <w:style w:type="paragraph" w:styleId="af1">
    <w:name w:val="annotation subject"/>
    <w:basedOn w:val="a7"/>
    <w:next w:val="a7"/>
    <w:link w:val="af2"/>
    <w:uiPriority w:val="99"/>
    <w:semiHidden/>
    <w:unhideWhenUsed/>
    <w:rsid w:val="00F77DBF"/>
    <w:rPr>
      <w:b/>
      <w:bCs/>
    </w:rPr>
  </w:style>
  <w:style w:type="character" w:customStyle="1" w:styleId="af2">
    <w:name w:val="Тема примечания Знак"/>
    <w:basedOn w:val="a8"/>
    <w:link w:val="af1"/>
    <w:uiPriority w:val="99"/>
    <w:semiHidden/>
    <w:rsid w:val="00F77DBF"/>
    <w:rPr>
      <w:rFonts w:ascii="Calibri" w:eastAsia="Calibri" w:hAnsi="Calibri" w:cs="Times New Roman"/>
      <w:b/>
      <w:bCs/>
      <w:sz w:val="20"/>
      <w:szCs w:val="20"/>
    </w:rPr>
  </w:style>
  <w:style w:type="paragraph" w:styleId="af3">
    <w:name w:val="Balloon Text"/>
    <w:basedOn w:val="a0"/>
    <w:link w:val="af4"/>
    <w:uiPriority w:val="99"/>
    <w:semiHidden/>
    <w:unhideWhenUsed/>
    <w:rsid w:val="00F77DBF"/>
    <w:pPr>
      <w:spacing w:after="0" w:line="240" w:lineRule="auto"/>
      <w:ind w:firstLine="709"/>
      <w:jc w:val="both"/>
    </w:pPr>
    <w:rPr>
      <w:rFonts w:ascii="Tahoma" w:eastAsia="Calibri" w:hAnsi="Tahoma" w:cs="Tahoma"/>
      <w:sz w:val="16"/>
      <w:szCs w:val="16"/>
    </w:rPr>
  </w:style>
  <w:style w:type="character" w:customStyle="1" w:styleId="af4">
    <w:name w:val="Текст выноски Знак"/>
    <w:basedOn w:val="a1"/>
    <w:link w:val="af3"/>
    <w:uiPriority w:val="99"/>
    <w:semiHidden/>
    <w:rsid w:val="00F77DBF"/>
    <w:rPr>
      <w:rFonts w:ascii="Tahoma" w:eastAsia="Calibri" w:hAnsi="Tahoma" w:cs="Tahoma"/>
      <w:sz w:val="16"/>
      <w:szCs w:val="16"/>
    </w:rPr>
  </w:style>
  <w:style w:type="paragraph" w:styleId="af5">
    <w:name w:val="No Spacing"/>
    <w:uiPriority w:val="1"/>
    <w:qFormat/>
    <w:rsid w:val="00F77DBF"/>
    <w:pPr>
      <w:spacing w:after="0" w:line="240" w:lineRule="auto"/>
    </w:pPr>
    <w:rPr>
      <w:rFonts w:ascii="Calibri" w:eastAsia="Calibri" w:hAnsi="Calibri" w:cs="Times New Roman"/>
    </w:rPr>
  </w:style>
  <w:style w:type="paragraph" w:styleId="af6">
    <w:name w:val="Revision"/>
    <w:uiPriority w:val="99"/>
    <w:semiHidden/>
    <w:rsid w:val="00F77DBF"/>
    <w:pPr>
      <w:spacing w:after="0" w:line="240" w:lineRule="auto"/>
    </w:pPr>
    <w:rPr>
      <w:rFonts w:ascii="Calibri" w:eastAsia="Calibri" w:hAnsi="Calibri" w:cs="Times New Roman"/>
    </w:rPr>
  </w:style>
  <w:style w:type="paragraph" w:styleId="af7">
    <w:name w:val="List Paragraph"/>
    <w:basedOn w:val="a0"/>
    <w:uiPriority w:val="34"/>
    <w:qFormat/>
    <w:rsid w:val="00F77DBF"/>
    <w:pPr>
      <w:spacing w:after="0" w:line="240" w:lineRule="auto"/>
      <w:ind w:left="720" w:firstLine="709"/>
      <w:contextualSpacing/>
      <w:jc w:val="both"/>
    </w:pPr>
    <w:rPr>
      <w:rFonts w:ascii="Calibri" w:eastAsia="Calibri" w:hAnsi="Calibri" w:cs="Times New Roman"/>
    </w:rPr>
  </w:style>
  <w:style w:type="paragraph" w:customStyle="1" w:styleId="ConsPlusNonformat">
    <w:name w:val="ConsPlusNonformat"/>
    <w:uiPriority w:val="99"/>
    <w:rsid w:val="00F77DBF"/>
    <w:pPr>
      <w:autoSpaceDE w:val="0"/>
      <w:autoSpaceDN w:val="0"/>
      <w:adjustRightInd w:val="0"/>
      <w:spacing w:after="0" w:line="240" w:lineRule="auto"/>
      <w:ind w:firstLine="709"/>
      <w:jc w:val="both"/>
    </w:pPr>
    <w:rPr>
      <w:rFonts w:ascii="Courier New" w:eastAsia="Calibri" w:hAnsi="Courier New" w:cs="Courier New"/>
      <w:sz w:val="20"/>
      <w:szCs w:val="20"/>
    </w:rPr>
  </w:style>
  <w:style w:type="paragraph" w:customStyle="1" w:styleId="Default">
    <w:name w:val="Default"/>
    <w:uiPriority w:val="99"/>
    <w:rsid w:val="00F77DBF"/>
    <w:pPr>
      <w:autoSpaceDE w:val="0"/>
      <w:autoSpaceDN w:val="0"/>
      <w:adjustRightInd w:val="0"/>
      <w:spacing w:after="0" w:line="240" w:lineRule="auto"/>
      <w:ind w:firstLine="709"/>
      <w:jc w:val="both"/>
    </w:pPr>
    <w:rPr>
      <w:rFonts w:ascii="Times New Roman" w:eastAsia="Calibri" w:hAnsi="Times New Roman" w:cs="Times New Roman"/>
      <w:color w:val="000000"/>
      <w:sz w:val="24"/>
      <w:szCs w:val="24"/>
      <w:lang w:eastAsia="ru-RU"/>
    </w:rPr>
  </w:style>
  <w:style w:type="character" w:customStyle="1" w:styleId="af8">
    <w:name w:val="Основной текст_"/>
    <w:link w:val="15"/>
    <w:locked/>
    <w:rsid w:val="00F77DBF"/>
    <w:rPr>
      <w:sz w:val="28"/>
      <w:szCs w:val="28"/>
      <w:shd w:val="clear" w:color="auto" w:fill="FFFFFF"/>
    </w:rPr>
  </w:style>
  <w:style w:type="paragraph" w:customStyle="1" w:styleId="15">
    <w:name w:val="Основной текст1"/>
    <w:basedOn w:val="a0"/>
    <w:link w:val="af8"/>
    <w:rsid w:val="00F77DBF"/>
    <w:pPr>
      <w:shd w:val="clear" w:color="auto" w:fill="FFFFFF"/>
      <w:spacing w:after="420" w:line="0" w:lineRule="atLeast"/>
      <w:ind w:hanging="420"/>
      <w:jc w:val="center"/>
    </w:pPr>
    <w:rPr>
      <w:sz w:val="28"/>
      <w:szCs w:val="28"/>
    </w:rPr>
  </w:style>
  <w:style w:type="paragraph" w:customStyle="1" w:styleId="ConsPlusNormal">
    <w:name w:val="ConsPlusNormal"/>
    <w:uiPriority w:val="99"/>
    <w:rsid w:val="00F77DBF"/>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Title">
    <w:name w:val="ConsPlusTitle"/>
    <w:uiPriority w:val="99"/>
    <w:rsid w:val="00F77DBF"/>
    <w:pPr>
      <w:widowControl w:val="0"/>
      <w:autoSpaceDE w:val="0"/>
      <w:autoSpaceDN w:val="0"/>
      <w:spacing w:after="0" w:line="240" w:lineRule="auto"/>
    </w:pPr>
    <w:rPr>
      <w:rFonts w:ascii="Calibri" w:eastAsia="Times New Roman" w:hAnsi="Calibri" w:cs="Calibri"/>
      <w:b/>
      <w:szCs w:val="20"/>
      <w:lang w:eastAsia="ru-RU"/>
    </w:rPr>
  </w:style>
  <w:style w:type="character" w:styleId="af9">
    <w:name w:val="footnote reference"/>
    <w:uiPriority w:val="99"/>
    <w:semiHidden/>
    <w:unhideWhenUsed/>
    <w:rsid w:val="00F77DBF"/>
    <w:rPr>
      <w:vertAlign w:val="superscript"/>
    </w:rPr>
  </w:style>
  <w:style w:type="character" w:styleId="afa">
    <w:name w:val="annotation reference"/>
    <w:uiPriority w:val="99"/>
    <w:semiHidden/>
    <w:unhideWhenUsed/>
    <w:rsid w:val="00F77DBF"/>
    <w:rPr>
      <w:sz w:val="16"/>
      <w:szCs w:val="16"/>
    </w:rPr>
  </w:style>
  <w:style w:type="character" w:styleId="afb">
    <w:name w:val="endnote reference"/>
    <w:basedOn w:val="a1"/>
    <w:uiPriority w:val="99"/>
    <w:semiHidden/>
    <w:unhideWhenUsed/>
    <w:rsid w:val="00F77DBF"/>
    <w:rPr>
      <w:vertAlign w:val="superscript"/>
    </w:rPr>
  </w:style>
  <w:style w:type="character" w:customStyle="1" w:styleId="16">
    <w:name w:val="Основной текст Знак1"/>
    <w:basedOn w:val="a1"/>
    <w:uiPriority w:val="99"/>
    <w:semiHidden/>
    <w:rsid w:val="00F77DBF"/>
  </w:style>
  <w:style w:type="character" w:customStyle="1" w:styleId="apple-converted-space">
    <w:name w:val="apple-converted-space"/>
    <w:basedOn w:val="a1"/>
    <w:rsid w:val="00F77DBF"/>
  </w:style>
  <w:style w:type="character" w:customStyle="1" w:styleId="FontStyle12">
    <w:name w:val="Font Style12"/>
    <w:rsid w:val="00F77DBF"/>
    <w:rPr>
      <w:rFonts w:ascii="Times New Roman" w:hAnsi="Times New Roman" w:cs="Times New Roman" w:hint="default"/>
      <w:sz w:val="24"/>
      <w:szCs w:val="24"/>
    </w:rPr>
  </w:style>
  <w:style w:type="character" w:customStyle="1" w:styleId="110">
    <w:name w:val="Основной текст Знак11"/>
    <w:uiPriority w:val="99"/>
    <w:semiHidden/>
    <w:rsid w:val="00F77DBF"/>
    <w:rPr>
      <w:rFonts w:ascii="Times New Roman" w:hAnsi="Times New Roman" w:cs="Times New Roman" w:hint="default"/>
    </w:rPr>
  </w:style>
  <w:style w:type="table" w:styleId="afc">
    <w:name w:val="Table Grid"/>
    <w:basedOn w:val="a2"/>
    <w:uiPriority w:val="39"/>
    <w:rsid w:val="00F77DBF"/>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2"/>
    <w:uiPriority w:val="59"/>
    <w:rsid w:val="00F77DB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2"/>
    <w:uiPriority w:val="59"/>
    <w:rsid w:val="00F77DBF"/>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2"/>
    <w:uiPriority w:val="99"/>
    <w:rsid w:val="00F77DBF"/>
    <w:pPr>
      <w:spacing w:after="0" w:line="240" w:lineRule="auto"/>
      <w:jc w:val="center"/>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5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uiPriority w:val="39"/>
    <w:rsid w:val="00F77DB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2">
    <w:name w:val="Заголовок 1 Знак1"/>
    <w:basedOn w:val="a1"/>
    <w:uiPriority w:val="9"/>
    <w:rsid w:val="00F77DBF"/>
    <w:rPr>
      <w:rFonts w:asciiTheme="majorHAnsi" w:eastAsiaTheme="majorEastAsia" w:hAnsiTheme="majorHAnsi" w:cstheme="majorBidi"/>
      <w:color w:val="2E74B5" w:themeColor="accent1" w:themeShade="BF"/>
      <w:sz w:val="32"/>
      <w:szCs w:val="32"/>
    </w:rPr>
  </w:style>
  <w:style w:type="character" w:styleId="afd">
    <w:name w:val="Hyperlink"/>
    <w:basedOn w:val="a1"/>
    <w:uiPriority w:val="99"/>
    <w:semiHidden/>
    <w:unhideWhenUsed/>
    <w:rsid w:val="00F77DBF"/>
    <w:rPr>
      <w:color w:val="0563C1" w:themeColor="hyperlink"/>
      <w:u w:val="single"/>
    </w:rPr>
  </w:style>
  <w:style w:type="character" w:styleId="afe">
    <w:name w:val="FollowedHyperlink"/>
    <w:basedOn w:val="a1"/>
    <w:uiPriority w:val="99"/>
    <w:semiHidden/>
    <w:unhideWhenUsed/>
    <w:rsid w:val="00F77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83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4227</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Долгова Елена Борисовна</dc:creator>
  <cp:lastModifiedBy>Татьяна Кабанова</cp:lastModifiedBy>
  <cp:revision>2</cp:revision>
  <cp:lastPrinted>2023-12-15T09:47:00Z</cp:lastPrinted>
  <dcterms:created xsi:type="dcterms:W3CDTF">2023-12-19T06:09:00Z</dcterms:created>
  <dcterms:modified xsi:type="dcterms:W3CDTF">2023-12-19T06:09:00Z</dcterms:modified>
</cp:coreProperties>
</file>